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val="0"/>
        <w:snapToGrid w:val="0"/>
        <w:spacing w:line="48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ZZCR-2023-0150001</w:t>
      </w:r>
    </w:p>
    <w:p>
      <w:pPr>
        <w:pStyle w:val="2"/>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pageBreakBefore w:val="0"/>
        <w:widowControl w:val="0"/>
        <w:kinsoku/>
        <w:wordWrap/>
        <w:overflowPunct/>
        <w:topLinePunct w:val="0"/>
        <w:autoSpaceDE/>
        <w:autoSpaceDN/>
        <w:bidi w:val="0"/>
        <w:adjustRightInd w:val="0"/>
        <w:snapToGrid w:val="0"/>
        <w:spacing w:line="480" w:lineRule="exact"/>
        <w:textAlignment w:val="auto"/>
        <w:rPr>
          <w:rFonts w:hint="eastAsia"/>
        </w:rPr>
      </w:pPr>
      <w:bookmarkStart w:id="0" w:name="_GoBack"/>
      <w:bookmarkEnd w:id="0"/>
    </w:p>
    <w:p>
      <w:pPr>
        <w:pStyle w:val="2"/>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pageBreakBefore w:val="0"/>
        <w:widowControl w:val="0"/>
        <w:kinsoku/>
        <w:wordWrap/>
        <w:overflowPunct/>
        <w:topLinePunct w:val="0"/>
        <w:autoSpaceDE/>
        <w:autoSpaceDN/>
        <w:bidi w:val="0"/>
        <w:adjustRightInd w:val="0"/>
        <w:snapToGrid w:val="0"/>
        <w:spacing w:line="480" w:lineRule="exact"/>
        <w:jc w:val="center"/>
        <w:textAlignment w:val="auto"/>
        <w:rPr>
          <w:rFonts w:hint="default"/>
          <w:lang w:val="en-US" w:eastAsia="zh-CN"/>
        </w:rPr>
      </w:pPr>
      <w:r>
        <w:rPr>
          <w:rFonts w:hint="eastAsia"/>
          <w:lang w:eastAsia="zh-CN"/>
        </w:rPr>
        <w:t>枣自资规规</w:t>
      </w:r>
      <w:r>
        <w:rPr>
          <w:rFonts w:hint="eastAsia" w:ascii="仿宋_GB2312" w:hAnsi="仿宋_GB2312" w:eastAsia="仿宋_GB2312" w:cs="仿宋_GB2312"/>
          <w:sz w:val="32"/>
          <w:lang w:val="en-US" w:eastAsia="zh-CN"/>
        </w:rPr>
        <w:t>〔202</w:t>
      </w:r>
      <w:r>
        <w:rPr>
          <w:rFonts w:hint="eastAsia" w:ascii="仿宋_GB2312" w:hAnsi="仿宋_GB2312" w:cs="仿宋_GB2312"/>
          <w:sz w:val="32"/>
          <w:lang w:val="en-US" w:eastAsia="zh-CN"/>
        </w:rPr>
        <w:t>3</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lang w:val="en-US" w:eastAsia="zh-CN"/>
        </w:rPr>
        <w:t>1</w:t>
      </w:r>
      <w:r>
        <w:rPr>
          <w:rFonts w:hint="eastAsia"/>
          <w:lang w:val="en-US" w:eastAsia="zh-CN"/>
        </w:rPr>
        <w:t>号</w:t>
      </w:r>
    </w:p>
    <w:p>
      <w:pPr>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pStyle w:val="2"/>
        <w:pageBreakBefore w:val="0"/>
        <w:widowControl w:val="0"/>
        <w:kinsoku/>
        <w:wordWrap/>
        <w:overflowPunct/>
        <w:topLinePunct w:val="0"/>
        <w:autoSpaceDE/>
        <w:autoSpaceDN/>
        <w:bidi w:val="0"/>
        <w:adjustRightInd w:val="0"/>
        <w:snapToGrid w:val="0"/>
        <w:spacing w:line="480" w:lineRule="exact"/>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枣庄市自然资源和规划局</w:t>
      </w:r>
    </w:p>
    <w:p>
      <w:pPr>
        <w:pStyle w:val="2"/>
        <w:pageBreakBefore w:val="0"/>
        <w:widowControl w:val="0"/>
        <w:kinsoku/>
        <w:wordWrap/>
        <w:overflowPunct/>
        <w:topLinePunct w:val="0"/>
        <w:autoSpaceDE/>
        <w:autoSpaceDN/>
        <w:bidi w:val="0"/>
        <w:adjustRightInd w:val="0"/>
        <w:snapToGrid w:val="0"/>
        <w:spacing w:line="48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关于印发《</w:t>
      </w:r>
      <w:r>
        <w:rPr>
          <w:rFonts w:hint="eastAsia" w:ascii="方正小标宋简体" w:hAnsi="方正小标宋简体" w:eastAsia="方正小标宋简体" w:cs="方正小标宋简体"/>
          <w:lang w:val="en-US" w:eastAsia="zh-CN"/>
        </w:rPr>
        <w:t>枣庄市</w:t>
      </w:r>
      <w:r>
        <w:rPr>
          <w:rFonts w:hint="eastAsia" w:ascii="方正小标宋简体" w:hAnsi="方正小标宋简体" w:eastAsia="方正小标宋简体" w:cs="方正小标宋简体"/>
        </w:rPr>
        <w:t>自然资源</w:t>
      </w:r>
      <w:r>
        <w:rPr>
          <w:rFonts w:hint="eastAsia" w:ascii="方正小标宋简体" w:hAnsi="方正小标宋简体" w:eastAsia="方正小标宋简体" w:cs="方正小标宋简体"/>
          <w:lang w:val="en-US" w:eastAsia="zh-CN"/>
        </w:rPr>
        <w:t>和规划</w:t>
      </w:r>
    </w:p>
    <w:p>
      <w:pPr>
        <w:pStyle w:val="2"/>
        <w:pageBreakBefore w:val="0"/>
        <w:widowControl w:val="0"/>
        <w:kinsoku/>
        <w:wordWrap/>
        <w:overflowPunct/>
        <w:topLinePunct w:val="0"/>
        <w:autoSpaceDE/>
        <w:autoSpaceDN/>
        <w:bidi w:val="0"/>
        <w:adjustRightInd w:val="0"/>
        <w:snapToGrid w:val="0"/>
        <w:spacing w:line="480" w:lineRule="exact"/>
        <w:textAlignment w:val="auto"/>
        <w:rPr>
          <w:rFonts w:hint="eastAsia"/>
        </w:rPr>
      </w:pPr>
      <w:r>
        <w:rPr>
          <w:rFonts w:hint="eastAsia" w:ascii="方正小标宋简体" w:hAnsi="方正小标宋简体" w:eastAsia="方正小标宋简体" w:cs="方正小标宋简体"/>
        </w:rPr>
        <w:t>行政处罚裁量基准》的通知</w:t>
      </w:r>
    </w:p>
    <w:p>
      <w:pPr>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pageBreakBefore w:val="0"/>
        <w:widowControl w:val="0"/>
        <w:kinsoku/>
        <w:wordWrap/>
        <w:overflowPunct/>
        <w:topLinePunct w:val="0"/>
        <w:autoSpaceDE/>
        <w:autoSpaceDN/>
        <w:bidi w:val="0"/>
        <w:adjustRightInd w:val="0"/>
        <w:snapToGrid w:val="0"/>
        <w:spacing w:line="480" w:lineRule="exact"/>
        <w:ind w:left="0" w:leftChars="0" w:firstLine="0" w:firstLineChars="0"/>
        <w:textAlignment w:val="auto"/>
        <w:rPr>
          <w:rFonts w:hint="eastAsia"/>
          <w:sz w:val="32"/>
        </w:rPr>
      </w:pPr>
      <w:r>
        <w:rPr>
          <w:rFonts w:hint="eastAsia"/>
          <w:sz w:val="32"/>
        </w:rPr>
        <w:t>各</w:t>
      </w:r>
      <w:r>
        <w:rPr>
          <w:rFonts w:hint="eastAsia"/>
          <w:sz w:val="32"/>
          <w:lang w:val="en-US" w:eastAsia="zh-CN"/>
        </w:rPr>
        <w:t>区（</w:t>
      </w:r>
      <w:r>
        <w:rPr>
          <w:rFonts w:hint="eastAsia"/>
          <w:sz w:val="32"/>
        </w:rPr>
        <w:t>市</w:t>
      </w:r>
      <w:r>
        <w:rPr>
          <w:rFonts w:hint="eastAsia"/>
          <w:sz w:val="32"/>
          <w:lang w:val="en-US" w:eastAsia="zh-CN"/>
        </w:rPr>
        <w:t>）</w:t>
      </w:r>
      <w:r>
        <w:rPr>
          <w:rFonts w:hint="eastAsia"/>
          <w:sz w:val="32"/>
        </w:rPr>
        <w:t>自然资源</w:t>
      </w:r>
      <w:r>
        <w:rPr>
          <w:rFonts w:hint="eastAsia"/>
          <w:sz w:val="32"/>
          <w:lang w:val="en-US" w:eastAsia="zh-CN"/>
        </w:rPr>
        <w:t>局</w:t>
      </w:r>
      <w:r>
        <w:rPr>
          <w:rFonts w:hint="eastAsia"/>
          <w:sz w:val="32"/>
        </w:rPr>
        <w:t>，</w:t>
      </w:r>
      <w:r>
        <w:rPr>
          <w:rFonts w:hint="eastAsia"/>
          <w:sz w:val="32"/>
          <w:lang w:val="en-US" w:eastAsia="zh-CN"/>
        </w:rPr>
        <w:t>局</w:t>
      </w:r>
      <w:r>
        <w:rPr>
          <w:rFonts w:hint="eastAsia"/>
          <w:sz w:val="32"/>
        </w:rPr>
        <w:t>机关各</w:t>
      </w:r>
      <w:r>
        <w:rPr>
          <w:rFonts w:hint="eastAsia"/>
          <w:sz w:val="32"/>
          <w:lang w:val="en-US" w:eastAsia="zh-CN"/>
        </w:rPr>
        <w:t>科</w:t>
      </w:r>
      <w:r>
        <w:rPr>
          <w:rFonts w:hint="eastAsia"/>
          <w:sz w:val="32"/>
        </w:rPr>
        <w:t>室、</w:t>
      </w:r>
      <w:r>
        <w:rPr>
          <w:rFonts w:hint="eastAsia"/>
          <w:sz w:val="32"/>
          <w:lang w:val="en-US" w:eastAsia="zh-CN"/>
        </w:rPr>
        <w:t>局</w:t>
      </w:r>
      <w:r>
        <w:rPr>
          <w:rFonts w:hint="eastAsia"/>
          <w:sz w:val="32"/>
        </w:rPr>
        <w:t>属有关事业单位：</w:t>
      </w:r>
    </w:p>
    <w:p>
      <w:pPr>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sz w:val="32"/>
          <w:lang w:eastAsia="zh-CN"/>
        </w:rPr>
      </w:pPr>
      <w:r>
        <w:rPr>
          <w:rFonts w:hint="eastAsia"/>
          <w:sz w:val="32"/>
        </w:rPr>
        <w:t>为规范自然资源</w:t>
      </w:r>
      <w:r>
        <w:rPr>
          <w:rFonts w:hint="eastAsia"/>
          <w:sz w:val="32"/>
          <w:lang w:val="en-US" w:eastAsia="zh-CN"/>
        </w:rPr>
        <w:t>和规划</w:t>
      </w:r>
      <w:r>
        <w:rPr>
          <w:rFonts w:hint="eastAsia"/>
          <w:sz w:val="32"/>
        </w:rPr>
        <w:t>行政处罚自由裁量权的行使，切实维护当事人的合法权益，</w:t>
      </w:r>
      <w:r>
        <w:rPr>
          <w:rFonts w:hint="eastAsia" w:ascii="仿宋_GB2312" w:hAnsi="仿宋_GB2312" w:eastAsia="仿宋_GB2312" w:cs="仿宋_GB2312"/>
          <w:sz w:val="32"/>
        </w:rPr>
        <w:t>深入推进自然资源</w:t>
      </w:r>
      <w:r>
        <w:rPr>
          <w:rFonts w:hint="eastAsia" w:ascii="仿宋_GB2312" w:hAnsi="仿宋_GB2312" w:eastAsia="仿宋_GB2312" w:cs="仿宋_GB2312"/>
          <w:sz w:val="32"/>
          <w:lang w:val="en-US" w:eastAsia="zh-CN"/>
        </w:rPr>
        <w:t>和规划</w:t>
      </w:r>
      <w:r>
        <w:rPr>
          <w:rFonts w:hint="eastAsia" w:ascii="仿宋_GB2312" w:hAnsi="仿宋_GB2312" w:eastAsia="仿宋_GB2312" w:cs="仿宋_GB2312"/>
          <w:sz w:val="32"/>
        </w:rPr>
        <w:t>执法规范化建设，</w:t>
      </w:r>
      <w:r>
        <w:rPr>
          <w:rFonts w:hint="eastAsia" w:ascii="仿宋_GB2312" w:hAnsi="仿宋_GB2312" w:eastAsia="仿宋_GB2312" w:cs="仿宋_GB2312"/>
          <w:sz w:val="32"/>
          <w:lang w:val="en-US" w:eastAsia="zh-CN"/>
        </w:rPr>
        <w:t>根据《山东省自然资源厅关于印发&lt;山东省自然资源行政处罚裁量基准&gt;的通知》（鲁自然资规〔2021〕1号）《枣庄市人民政府行政执法监督局关于组织制定行政裁量权基准有关事项的通知》（枣政监字〔2023〕13号），</w:t>
      </w:r>
      <w:r>
        <w:rPr>
          <w:rFonts w:hint="eastAsia" w:ascii="仿宋_GB2312" w:hAnsi="仿宋_GB2312" w:eastAsia="仿宋_GB2312" w:cs="仿宋_GB2312"/>
          <w:sz w:val="32"/>
        </w:rPr>
        <w:t>研究制定了《枣庄市自然资源和规划行政处罚裁量基准》，</w:t>
      </w:r>
      <w:r>
        <w:rPr>
          <w:rFonts w:hint="eastAsia" w:ascii="仿宋_GB2312" w:hAnsi="仿宋_GB2312" w:eastAsia="仿宋_GB2312" w:cs="仿宋_GB2312"/>
          <w:sz w:val="32"/>
          <w:lang w:eastAsia="zh-CN"/>
        </w:rPr>
        <w:t>《基准》自202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eastAsia="zh-CN"/>
        </w:rPr>
        <w:t>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月1日起施行，有效期至2026年8月31日。</w:t>
      </w:r>
      <w:r>
        <w:rPr>
          <w:rFonts w:hint="eastAsia" w:ascii="仿宋_GB2312" w:hAnsi="仿宋_GB2312" w:eastAsia="仿宋_GB2312" w:cs="仿宋_GB2312"/>
          <w:sz w:val="32"/>
        </w:rPr>
        <w:t>现印发给你们，请遵照执行</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sz w:val="32"/>
          <w:lang w:val="en-US" w:eastAsia="zh-CN"/>
        </w:rPr>
      </w:pPr>
      <w:r>
        <w:rPr>
          <w:rFonts w:hint="eastAsia"/>
          <w:sz w:val="32"/>
          <w:lang w:val="en-US" w:eastAsia="zh-CN"/>
        </w:rPr>
        <w:t>附件：《枣庄市自然资源和规划行政处罚裁量基准》</w:t>
      </w:r>
    </w:p>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eastAsia"/>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eastAsia"/>
          <w:sz w:val="32"/>
          <w:lang w:val="en-US" w:eastAsia="zh-CN"/>
        </w:rPr>
      </w:pPr>
      <w:r>
        <w:rPr>
          <w:rFonts w:hint="eastAsia"/>
          <w:sz w:val="32"/>
          <w:lang w:val="en-US" w:eastAsia="zh-CN"/>
        </w:rPr>
        <w:t>枣庄市自然资源和规划局</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sz w:val="32"/>
          <w:lang w:val="en-US" w:eastAsia="zh-CN"/>
        </w:rPr>
      </w:pPr>
      <w:r>
        <w:rPr>
          <w:rFonts w:hint="eastAsia"/>
          <w:sz w:val="32"/>
          <w:lang w:val="en-US" w:eastAsia="zh-CN"/>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lang w:val="en-US" w:eastAsia="zh-CN"/>
        </w:rPr>
        <w:t>2023年12月15日</w:t>
      </w:r>
    </w:p>
    <w:sectPr>
      <w:pgSz w:w="11906" w:h="16838"/>
      <w:pgMar w:top="850" w:right="1361"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ZTM3ZWUzOTdhYjZiMjExYzI5YzdhMGNjZDZlNjAifQ=="/>
  </w:docVars>
  <w:rsids>
    <w:rsidRoot w:val="090B7766"/>
    <w:rsid w:val="008D56F0"/>
    <w:rsid w:val="090B7766"/>
    <w:rsid w:val="09FA0BED"/>
    <w:rsid w:val="1E7B2BE5"/>
    <w:rsid w:val="21A723FA"/>
    <w:rsid w:val="2A625DCB"/>
    <w:rsid w:val="2BC33D12"/>
    <w:rsid w:val="2E126E25"/>
    <w:rsid w:val="32DB0000"/>
    <w:rsid w:val="34873A5C"/>
    <w:rsid w:val="35BE2E72"/>
    <w:rsid w:val="3C7E45CB"/>
    <w:rsid w:val="3D1D0DC6"/>
    <w:rsid w:val="4102048F"/>
    <w:rsid w:val="4DE92E5D"/>
    <w:rsid w:val="53682FFF"/>
    <w:rsid w:val="6A0E3C0D"/>
    <w:rsid w:val="6FB230B4"/>
    <w:rsid w:val="71172F17"/>
    <w:rsid w:val="718139F6"/>
    <w:rsid w:val="719704AD"/>
    <w:rsid w:val="732D7812"/>
    <w:rsid w:val="7FDF6055"/>
    <w:rsid w:val="FEEF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60" w:lineRule="exact"/>
      <w:ind w:left="0" w:firstLine="720" w:firstLineChars="200"/>
      <w:jc w:val="both"/>
    </w:pPr>
    <w:rPr>
      <w:rFonts w:ascii="Arial" w:hAnsi="Arial" w:eastAsia="仿宋_GB2312" w:cs="Times New Roman"/>
      <w:kern w:val="2"/>
      <w:sz w:val="32"/>
      <w:szCs w:val="24"/>
      <w:lang w:val="en-US" w:eastAsia="zh-CN" w:bidi="ar-SA"/>
    </w:rPr>
  </w:style>
  <w:style w:type="paragraph" w:styleId="2">
    <w:name w:val="heading 1"/>
    <w:basedOn w:val="1"/>
    <w:next w:val="1"/>
    <w:link w:val="10"/>
    <w:autoRedefine/>
    <w:qFormat/>
    <w:uiPriority w:val="0"/>
    <w:pPr>
      <w:keepNext/>
      <w:keepLines/>
      <w:spacing w:beforeLines="0" w:beforeAutospacing="0" w:afterLines="0" w:afterAutospacing="0" w:line="560" w:lineRule="exact"/>
      <w:ind w:firstLine="0" w:firstLineChars="0"/>
      <w:jc w:val="center"/>
      <w:outlineLvl w:val="0"/>
    </w:pPr>
    <w:rPr>
      <w:rFonts w:eastAsia="方正小标宋_GBK"/>
      <w:kern w:val="44"/>
      <w:sz w:val="44"/>
    </w:rPr>
  </w:style>
  <w:style w:type="paragraph" w:styleId="3">
    <w:name w:val="heading 2"/>
    <w:basedOn w:val="1"/>
    <w:next w:val="1"/>
    <w:autoRedefine/>
    <w:semiHidden/>
    <w:unhideWhenUsed/>
    <w:qFormat/>
    <w:uiPriority w:val="0"/>
    <w:pPr>
      <w:keepNext/>
      <w:keepLines/>
      <w:spacing w:beforeLines="0" w:beforeAutospacing="0" w:afterLines="0" w:afterAutospacing="0" w:line="560" w:lineRule="exact"/>
      <w:outlineLvl w:val="1"/>
    </w:pPr>
    <w:rPr>
      <w:rFonts w:ascii="Arial" w:hAnsi="Arial" w:eastAsia="黑体"/>
      <w:kern w:val="2"/>
    </w:rPr>
  </w:style>
  <w:style w:type="paragraph" w:styleId="4">
    <w:name w:val="heading 3"/>
    <w:basedOn w:val="1"/>
    <w:next w:val="1"/>
    <w:link w:val="9"/>
    <w:autoRedefine/>
    <w:semiHidden/>
    <w:unhideWhenUsed/>
    <w:qFormat/>
    <w:uiPriority w:val="0"/>
    <w:pPr>
      <w:keepNext/>
      <w:keepLines/>
      <w:spacing w:beforeLines="0" w:beforeAutospacing="0" w:afterLines="0" w:afterAutospacing="0" w:line="580" w:lineRule="exact"/>
      <w:outlineLvl w:val="2"/>
    </w:pPr>
    <w:rPr>
      <w:rFonts w:eastAsia="楷体_GB2312"/>
      <w:b/>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spacing w:after="120" w:afterLines="0" w:afterAutospacing="0"/>
      <w:ind w:left="420" w:leftChars="200"/>
    </w:pPr>
  </w:style>
  <w:style w:type="paragraph" w:styleId="6">
    <w:name w:val="Body Text First Indent 2"/>
    <w:basedOn w:val="5"/>
    <w:autoRedefine/>
    <w:qFormat/>
    <w:uiPriority w:val="0"/>
    <w:pPr>
      <w:ind w:firstLine="420" w:firstLineChars="200"/>
    </w:pPr>
  </w:style>
  <w:style w:type="character" w:customStyle="1" w:styleId="9">
    <w:name w:val="标题 3 Char"/>
    <w:link w:val="4"/>
    <w:autoRedefine/>
    <w:qFormat/>
    <w:uiPriority w:val="0"/>
    <w:rPr>
      <w:rFonts w:eastAsia="楷体_GB2312"/>
      <w:b/>
      <w:sz w:val="32"/>
    </w:rPr>
  </w:style>
  <w:style w:type="character" w:customStyle="1" w:styleId="10">
    <w:name w:val="标题 1 Char"/>
    <w:link w:val="2"/>
    <w:autoRedefine/>
    <w:qFormat/>
    <w:uiPriority w:val="0"/>
    <w:rPr>
      <w:rFonts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370</Characters>
  <Lines>0</Lines>
  <Paragraphs>0</Paragraphs>
  <TotalTime>22</TotalTime>
  <ScaleCrop>false</ScaleCrop>
  <LinksUpToDate>false</LinksUpToDate>
  <CharactersWithSpaces>398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2023-12-01T15:06:00Z</dcterms:created>
  <dc:creator>自由行-丁兆刚</dc:creator>
  <cp:lastModifiedBy>李根</cp:lastModifiedBy>
  <cp:lastPrinted>2023-12-15T08:49:00Z</cp:lastPrinted>
  <dcterms:modified xsi:type="dcterms:W3CDTF">2024-01-10T08:59:46Z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1AA51D61BA864B3DAD38FCC623BC6050_13</vt:lpwstr>
  </property>
</Properties>
</file>