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53" w:lineRule="auto"/>
        <w:rPr>
          <w:rFonts w:ascii="Arial"/>
          <w:sz w:val="21"/>
        </w:rPr>
      </w:pPr>
    </w:p>
    <w:p>
      <w:pPr>
        <w:spacing w:line="353" w:lineRule="auto"/>
        <w:rPr>
          <w:rFonts w:ascii="Arial"/>
          <w:sz w:val="21"/>
        </w:rPr>
      </w:pPr>
    </w:p>
    <w:p>
      <w:pPr>
        <w:spacing w:before="88" w:line="226" w:lineRule="auto"/>
        <w:ind w:left="5232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14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峄</w:t>
      </w:r>
      <w:r>
        <w:rPr>
          <w:rFonts w:ascii="宋体" w:hAnsi="宋体" w:eastAsia="宋体" w:cs="宋体"/>
          <w:spacing w:val="11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城区存量住宅用地项目清单</w:t>
      </w:r>
    </w:p>
    <w:p>
      <w:pPr>
        <w:ind w:firstLine="630" w:firstLineChars="3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日期：2024年3月18日</w:t>
      </w:r>
    </w:p>
    <w:p>
      <w:pPr>
        <w:spacing w:line="29" w:lineRule="exact"/>
      </w:pPr>
    </w:p>
    <w:tbl>
      <w:tblPr>
        <w:tblStyle w:val="4"/>
        <w:tblW w:w="14070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6"/>
        <w:gridCol w:w="992"/>
        <w:gridCol w:w="992"/>
        <w:gridCol w:w="1688"/>
        <w:gridCol w:w="1292"/>
        <w:gridCol w:w="993"/>
        <w:gridCol w:w="993"/>
        <w:gridCol w:w="1033"/>
        <w:gridCol w:w="1021"/>
        <w:gridCol w:w="1117"/>
        <w:gridCol w:w="1117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序号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项目名 称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开发企 业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7"/>
                <w:szCs w:val="27"/>
                <w:u w:val="none"/>
                <w:lang w:val="en-US" w:eastAsia="zh-CN" w:bidi="ar"/>
              </w:rPr>
              <w:t>所在区和街道 (乡镇)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具体位置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住宅类 型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土地面 积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供地时 间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约定开 发时间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约定竣 工时间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建设状 态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未销售房屋的土 地面积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宏学南路棚 改片区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/>
                <w:sz w:val="21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枣庄通盛建 设有限公司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峄城区坛山办事处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峄城区承水路南侧、宏学路东侧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</w:t>
            </w: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-</w:t>
            </w:r>
            <w:r>
              <w:rPr>
                <w:rStyle w:val="6"/>
                <w:snapToGrid w:val="0"/>
                <w:color w:val="000000"/>
                <w:lang w:val="en-US" w:eastAsia="zh-CN" w:bidi="ar"/>
              </w:rPr>
              <w:t>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2.2732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2021-8-17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2021. 12. 1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2024. 11.29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已动工未竣工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2.2732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峄城区坛山办事处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峄城区承水路南侧、曹庄路东侧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2.6676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2021-9-24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2022.6.28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2025.6.27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已动工未竣工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2.6676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鹭鸣山庄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枣庄宏远房地产有限公司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峄城区坛山办事处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7"/>
                <w:szCs w:val="17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峄城区鹭鸣山 庄幼儿园东侧 、峄城区消防大队北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0.8308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2020-12-4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2021.4.6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2023.4.6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已动工未竣工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0.8308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贵泉明珠二 期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枣庄农村商业银行股份有限公司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峄城区坛山办事处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峄城区解放南路东侧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1.8345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2020-12-29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2021. 10.28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2023. 10.28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未动工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1.8345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住宅小区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枣庄农村商业银行股份有限公司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峄城区坛山办事处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峄城区西昌路东侧、坛二路南侧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3.6251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2020-12-29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2021. 10.28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2023. 10.28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未动工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3.6251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白马文苑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枣庄宏远房地产有限公司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峄城区坛山办事处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峄城区西昌路西侧、匡衡小学北侧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4.1828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2021-12-8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2023.3.6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2026.3.5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未动工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4.1828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峄城区坛山办事处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峄城区西昌路西侧、匡衡小学北侧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14.4351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2021-12-8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2023.3.6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Arial" w:cs="Arial"/>
                <w:sz w:val="17"/>
                <w:szCs w:val="17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2026.3.5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未动工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14.4351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6"/>
                <w:sz w:val="21"/>
                <w:szCs w:val="21"/>
                <w:lang w:val="en-US" w:eastAsia="zh-CN"/>
                <w14:textOutline w14:w="39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2"/>
                <w:sz w:val="17"/>
                <w:szCs w:val="17"/>
                <w:lang w:val="en-US" w:eastAsia="zh-CN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二十八中棚改片区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2"/>
                <w:sz w:val="17"/>
                <w:szCs w:val="17"/>
                <w:lang w:val="en-US" w:eastAsia="zh-CN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枣庄三江汇丰房地产开发有限公司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17"/>
                <w:szCs w:val="17"/>
                <w:lang w:val="en-US" w:eastAsia="zh-CN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榴园镇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17"/>
                <w:szCs w:val="17"/>
                <w:lang w:val="en-US" w:eastAsia="zh-CN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承水南路南侧，峄七路西侧，坛四路北侧，解放南路以东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snapToGrid w:val="0"/>
                <w:color w:val="000000"/>
                <w:spacing w:val="3"/>
                <w:kern w:val="0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3.8913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pacing w:val="1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2021-10-21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pacing w:val="5"/>
                <w:sz w:val="17"/>
                <w:szCs w:val="17"/>
                <w:lang w:val="en-US" w:eastAsia="zh-CN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2023.3.6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pacing w:val="5"/>
                <w:sz w:val="17"/>
                <w:szCs w:val="17"/>
                <w:lang w:val="en-US" w:eastAsia="zh-CN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2026.3.5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8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已动工未竣工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 w:cs="Arial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3.8913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6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6"/>
                <w:sz w:val="21"/>
                <w:szCs w:val="21"/>
                <w:lang w:val="en-US" w:eastAsia="zh-CN"/>
                <w14:textOutline w14:w="39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2"/>
                <w:sz w:val="17"/>
                <w:szCs w:val="17"/>
                <w:lang w:val="en-US" w:eastAsia="zh-CN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栅门巷棚改片区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2"/>
                <w:sz w:val="17"/>
                <w:szCs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枣庄市峄都房地产开发有限公司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11"/>
                <w:sz w:val="17"/>
                <w:szCs w:val="17"/>
                <w:lang w:val="en-US" w:eastAsia="zh-CN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坛山街道办事处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7"/>
                <w:sz w:val="17"/>
                <w:szCs w:val="17"/>
                <w:lang w:val="en-US" w:eastAsia="zh-CN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沿河东路东，峄山路西，承水路南，栅门巷北侧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8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城镇住宅-普通商品住房用地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 w:cs="Arial"/>
                <w:spacing w:val="3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5.7604</w:t>
            </w:r>
          </w:p>
        </w:tc>
        <w:tc>
          <w:tcPr>
            <w:tcW w:w="10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pacing w:val="1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2021-10-21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pacing w:val="5"/>
                <w:sz w:val="17"/>
                <w:szCs w:val="17"/>
                <w:lang w:val="en-US" w:eastAsia="zh-CN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2023.3.6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spacing w:val="5"/>
                <w:sz w:val="17"/>
                <w:szCs w:val="17"/>
                <w:lang w:val="en-US" w:eastAsia="zh-CN"/>
              </w:rPr>
            </w:pP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>2026.3.5</w:t>
            </w:r>
          </w:p>
        </w:tc>
        <w:tc>
          <w:tcPr>
            <w:tcW w:w="11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8"/>
                <w:sz w:val="17"/>
                <w:szCs w:val="17"/>
              </w:rPr>
            </w:pPr>
            <w:r>
              <w:rPr>
                <w:rStyle w:val="6"/>
                <w:snapToGrid w:val="0"/>
                <w:color w:val="000000"/>
                <w:lang w:val="en-US" w:eastAsia="zh-CN" w:bidi="ar"/>
              </w:rPr>
              <w:t>已动工未竣工</w:t>
            </w: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 w:cs="Arial"/>
                <w:sz w:val="17"/>
                <w:szCs w:val="17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5.7604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6837" w:h="11905"/>
          <w:pgMar w:top="1011" w:right="1680" w:bottom="0" w:left="1070" w:header="0" w:footer="0" w:gutter="0"/>
          <w:cols w:space="720" w:num="1"/>
        </w:sectPr>
      </w:pPr>
    </w:p>
    <w:p>
      <w:pPr>
        <w:spacing w:line="300" w:lineRule="auto"/>
        <w:rPr>
          <w:rFonts w:ascii="Arial"/>
          <w:sz w:val="21"/>
        </w:rPr>
      </w:pPr>
    </w:p>
    <w:tbl>
      <w:tblPr>
        <w:tblW w:w="150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355"/>
        <w:gridCol w:w="1755"/>
        <w:gridCol w:w="2565"/>
        <w:gridCol w:w="6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5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表2.峄城区存量住宅用地信息汇总表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单位：公顷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项目总数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7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存量住宅用地总面积</w:t>
            </w:r>
          </w:p>
        </w:tc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未动工土地面积</w:t>
            </w:r>
          </w:p>
        </w:tc>
        <w:tc>
          <w:tcPr>
            <w:tcW w:w="25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已动工未竣工土地面积</w:t>
            </w:r>
          </w:p>
        </w:tc>
        <w:tc>
          <w:tcPr>
            <w:tcW w:w="6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未销售房屋的土地面积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" w:eastAsia="zh-CN"/>
              </w:rPr>
              <w:t>39.5008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" w:eastAsia="zh-CN" w:bidi="ar"/>
              </w:rPr>
              <w:t>4.0775</w:t>
            </w:r>
          </w:p>
        </w:tc>
        <w:tc>
          <w:tcPr>
            <w:tcW w:w="25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" w:eastAsia="zh-CN" w:bidi="ar"/>
              </w:rPr>
              <w:t>15.4223</w:t>
            </w:r>
          </w:p>
        </w:tc>
        <w:tc>
          <w:tcPr>
            <w:tcW w:w="6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 . plain" w:hAnsi="Dialog . plain" w:eastAsia="Dialog . plain" w:cs="Dialog . plain"/>
                <w:i w:val="0"/>
                <w:color w:val="000000"/>
                <w:sz w:val="22"/>
                <w:szCs w:val="22"/>
                <w:u w:val="none"/>
                <w:lang w:val="en"/>
              </w:rPr>
            </w:pPr>
            <w:r>
              <w:rPr>
                <w:rFonts w:hint="default" w:ascii="Dialog . plain" w:hAnsi="Dialog . plain" w:eastAsia="Dialog . plain" w:cs="Dialog . plain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" w:eastAsia="zh-CN" w:bidi="ar"/>
              </w:rPr>
              <w:t>15.4223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填表说明：各表项数量关系2=3+4,4≥5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ascii="Arial"/>
          <w:sz w:val="21"/>
        </w:rPr>
      </w:pPr>
      <w:bookmarkStart w:id="0" w:name="_GoBack"/>
      <w:bookmarkEnd w:id="0"/>
    </w:p>
    <w:sectPr>
      <w:pgSz w:w="16837" w:h="11905"/>
      <w:pgMar w:top="1011" w:right="2525" w:bottom="0" w:left="107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ialog . plain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true"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FhZDM1YTBhZTViNmYyYjBkODU0MjllZjFjNTVlOTcifQ=="/>
  </w:docVars>
  <w:rsids>
    <w:rsidRoot w:val="00000000"/>
    <w:rsid w:val="00D40D69"/>
    <w:rsid w:val="117F262B"/>
    <w:rsid w:val="128A0F3D"/>
    <w:rsid w:val="194505FE"/>
    <w:rsid w:val="1E1254E8"/>
    <w:rsid w:val="2EC94193"/>
    <w:rsid w:val="2F0A7658"/>
    <w:rsid w:val="36435A6D"/>
    <w:rsid w:val="38887767"/>
    <w:rsid w:val="45B20519"/>
    <w:rsid w:val="4E8457C1"/>
    <w:rsid w:val="5A86359B"/>
    <w:rsid w:val="5B7471EB"/>
    <w:rsid w:val="618473C6"/>
    <w:rsid w:val="619743F4"/>
    <w:rsid w:val="6530528B"/>
    <w:rsid w:val="6A1443BF"/>
    <w:rsid w:val="6C167918"/>
    <w:rsid w:val="6DD143CE"/>
    <w:rsid w:val="6DD27A6B"/>
    <w:rsid w:val="72035AD5"/>
    <w:rsid w:val="731358A4"/>
    <w:rsid w:val="75E35A02"/>
    <w:rsid w:val="9F6FAD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7"/>
      <w:szCs w:val="27"/>
      <w:u w:val="non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color w:val="000000"/>
      <w:sz w:val="17"/>
      <w:szCs w:val="17"/>
      <w:u w:val="none"/>
    </w:rPr>
  </w:style>
  <w:style w:type="character" w:customStyle="1" w:styleId="7">
    <w:name w:val="font01"/>
    <w:basedOn w:val="3"/>
    <w:qFormat/>
    <w:uiPriority w:val="0"/>
    <w:rPr>
      <w:rFonts w:ascii="Arial" w:hAnsi="Arial" w:cs="Arial"/>
      <w:color w:val="000000"/>
      <w:sz w:val="17"/>
      <w:szCs w:val="17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721</Words>
  <Characters>1051</Characters>
  <TotalTime>34</TotalTime>
  <ScaleCrop>false</ScaleCrop>
  <LinksUpToDate>false</LinksUpToDate>
  <CharactersWithSpaces>1149</CharactersWithSpaces>
  <Application>WPS Office_11.8.2.9958_F1E327BC-269C-435d-A152-05C5408002CA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2022-04-12T21:00:00Z</dcterms:created>
  <dc:creator>user</dc:creator>
  <cp:lastModifiedBy>user</cp:lastModifiedBy>
  <dcterms:modified xsi:type="dcterms:W3CDTF">2024-04-01T10:45:57Z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2022-09-14T15:09:38Z</vt:filetime>
  </property>
  <property fmtid="{D5CDD505-2E9C-101B-9397-08002B2CF9AE}" pid="4" name="KSOProductBuildVer">
    <vt:lpwstr>2052-11.8.2.9958</vt:lpwstr>
  </property>
  <property fmtid="{D5CDD505-2E9C-101B-9397-08002B2CF9AE}" pid="5" name="ICV">
    <vt:lpwstr>C6213746242B46EEB6BDBAACF23B057C_13</vt:lpwstr>
  </property>
</Properties>
</file>