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rPr>
        <w:t>公民参加听证会报名表</w:t>
      </w:r>
    </w:p>
    <w:bookmarkEnd w:id="0"/>
    <w:p>
      <w:pPr>
        <w:pStyle w:val="5"/>
        <w:spacing w:after="156" w:afterLines="50" w:line="0" w:lineRule="atLeast"/>
        <w:jc w:val="center"/>
        <w:outlineLvl w:val="0"/>
        <w:rPr>
          <w:rFonts w:ascii="楷体_GB2312" w:eastAsia="楷体_GB2312"/>
          <w:sz w:val="24"/>
          <w:szCs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946"/>
        <w:gridCol w:w="1958"/>
        <w:gridCol w:w="1215"/>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姓名</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联系电话</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身份证件</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证件号</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通信地址</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邮政编码</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职业</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职务</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75" w:type="dxa"/>
            <w:gridSpan w:val="5"/>
            <w:noWrap w:val="0"/>
            <w:vAlign w:val="center"/>
          </w:tcPr>
          <w:p>
            <w:pPr>
              <w:pStyle w:val="5"/>
              <w:spacing w:before="0"/>
              <w:jc w:val="center"/>
              <w:rPr>
                <w:rFonts w:ascii="仿宋_GB2312"/>
                <w:sz w:val="24"/>
                <w:szCs w:val="24"/>
              </w:rPr>
            </w:pPr>
            <w:r>
              <w:rPr>
                <w:rFonts w:hint="eastAsia" w:ascii="仿宋_GB2312"/>
                <w:sz w:val="24"/>
                <w:szCs w:val="24"/>
              </w:rPr>
              <w:t>主要工作简历及参加听证会的理由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jc w:val="center"/>
        </w:trPr>
        <w:tc>
          <w:tcPr>
            <w:tcW w:w="9075" w:type="dxa"/>
            <w:gridSpan w:val="5"/>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42" w:type="dxa"/>
            <w:gridSpan w:val="2"/>
            <w:noWrap w:val="0"/>
            <w:vAlign w:val="center"/>
          </w:tcPr>
          <w:p>
            <w:pPr>
              <w:pStyle w:val="5"/>
              <w:spacing w:before="0"/>
              <w:jc w:val="center"/>
              <w:rPr>
                <w:rFonts w:ascii="仿宋_GB2312"/>
                <w:sz w:val="24"/>
                <w:szCs w:val="24"/>
              </w:rPr>
            </w:pPr>
            <w:r>
              <w:rPr>
                <w:rFonts w:hint="eastAsia" w:ascii="仿宋_GB2312"/>
                <w:sz w:val="24"/>
                <w:szCs w:val="24"/>
              </w:rPr>
              <w:t>签  名</w:t>
            </w:r>
          </w:p>
        </w:tc>
        <w:tc>
          <w:tcPr>
            <w:tcW w:w="2097" w:type="dxa"/>
            <w:noWrap w:val="0"/>
            <w:vAlign w:val="center"/>
          </w:tcPr>
          <w:p>
            <w:pPr>
              <w:pStyle w:val="5"/>
              <w:spacing w:before="0"/>
              <w:jc w:val="center"/>
              <w:rPr>
                <w:rFonts w:ascii="仿宋_GB2312"/>
                <w:sz w:val="24"/>
                <w:szCs w:val="24"/>
              </w:rPr>
            </w:pPr>
          </w:p>
        </w:tc>
        <w:tc>
          <w:tcPr>
            <w:tcW w:w="1276" w:type="dxa"/>
            <w:noWrap w:val="0"/>
            <w:vAlign w:val="center"/>
          </w:tcPr>
          <w:p>
            <w:pPr>
              <w:pStyle w:val="5"/>
              <w:spacing w:before="0"/>
              <w:jc w:val="center"/>
              <w:rPr>
                <w:rFonts w:ascii="仿宋_GB2312"/>
                <w:sz w:val="24"/>
                <w:szCs w:val="24"/>
              </w:rPr>
            </w:pPr>
            <w:r>
              <w:rPr>
                <w:rFonts w:hint="eastAsia" w:ascii="仿宋_GB2312"/>
                <w:sz w:val="24"/>
                <w:szCs w:val="24"/>
              </w:rPr>
              <w:t>日  期</w:t>
            </w:r>
          </w:p>
        </w:tc>
        <w:tc>
          <w:tcPr>
            <w:tcW w:w="3260" w:type="dxa"/>
            <w:noWrap w:val="0"/>
            <w:vAlign w:val="center"/>
          </w:tcPr>
          <w:p>
            <w:pPr>
              <w:pStyle w:val="5"/>
              <w:spacing w:before="0"/>
              <w:jc w:val="center"/>
              <w:rPr>
                <w:rFonts w:ascii="仿宋_GB2312"/>
                <w:sz w:val="24"/>
                <w:szCs w:val="24"/>
              </w:rPr>
            </w:pPr>
            <w:r>
              <w:rPr>
                <w:rFonts w:hint="eastAsia" w:ascii="仿宋_GB2312"/>
                <w:sz w:val="24"/>
                <w:szCs w:val="24"/>
              </w:rPr>
              <w:t xml:space="preserve">        年    月    日</w:t>
            </w:r>
          </w:p>
        </w:tc>
      </w:tr>
    </w:tbl>
    <w:p>
      <w:pPr>
        <w:pStyle w:val="5"/>
        <w:spacing w:before="0"/>
        <w:rPr>
          <w:rFonts w:ascii="楷体_GB2312" w:eastAsia="楷体_GB2312"/>
          <w:sz w:val="24"/>
          <w:szCs w:val="24"/>
        </w:rPr>
      </w:pPr>
      <w:r>
        <w:rPr>
          <w:rFonts w:hint="eastAsia" w:ascii="楷体_GB2312" w:eastAsia="楷体_GB2312"/>
          <w:sz w:val="24"/>
          <w:szCs w:val="24"/>
        </w:rPr>
        <w:t>说明：</w:t>
      </w:r>
    </w:p>
    <w:p>
      <w:pPr>
        <w:pStyle w:val="5"/>
        <w:spacing w:before="0" w:line="0" w:lineRule="atLeast"/>
        <w:rPr>
          <w:rFonts w:ascii="楷体_GB2312" w:eastAsia="楷体_GB2312"/>
          <w:sz w:val="24"/>
          <w:szCs w:val="24"/>
        </w:rPr>
      </w:pPr>
      <w:r>
        <w:rPr>
          <w:rFonts w:hint="eastAsia" w:ascii="楷体_GB2312" w:eastAsia="楷体_GB2312"/>
          <w:sz w:val="24"/>
          <w:szCs w:val="24"/>
        </w:rPr>
        <w:t>1、本表仅供参加枣庄市征地地上附着物和青苗补偿标准调整成果听证会使用。</w:t>
      </w:r>
    </w:p>
    <w:p>
      <w:pPr>
        <w:pStyle w:val="5"/>
        <w:spacing w:before="0" w:line="0" w:lineRule="atLeast"/>
        <w:rPr>
          <w:rFonts w:ascii="楷体_GB2312" w:eastAsia="楷体_GB2312"/>
          <w:sz w:val="24"/>
          <w:szCs w:val="24"/>
        </w:rPr>
      </w:pPr>
      <w:r>
        <w:rPr>
          <w:rFonts w:hint="eastAsia" w:ascii="楷体_GB2312" w:eastAsia="楷体_GB2312"/>
          <w:sz w:val="24"/>
          <w:szCs w:val="24"/>
        </w:rPr>
        <w:t>2、申请人提交报名表时，必须提供身份证件原件供核对。</w:t>
      </w:r>
    </w:p>
    <w:p>
      <w:pPr>
        <w:pStyle w:val="5"/>
        <w:spacing w:before="0" w:line="0" w:lineRule="atLeast"/>
        <w:rPr>
          <w:rFonts w:ascii="楷体_GB2312" w:eastAsia="楷体_GB2312"/>
          <w:sz w:val="24"/>
          <w:szCs w:val="24"/>
        </w:rPr>
      </w:pPr>
      <w:r>
        <w:rPr>
          <w:rFonts w:hint="eastAsia" w:ascii="楷体_GB2312" w:eastAsia="楷体_GB2312"/>
          <w:sz w:val="24"/>
          <w:szCs w:val="24"/>
        </w:rPr>
        <w:t>3、听证机关有权根据报名情况，确定参加听证会代表。</w:t>
      </w:r>
    </w:p>
    <w:p>
      <w:pPr>
        <w:pStyle w:val="5"/>
        <w:spacing w:before="0" w:line="0" w:lineRule="atLeast"/>
        <w:rPr>
          <w:rFonts w:ascii="楷体_GB2312" w:eastAsia="楷体_GB2312"/>
          <w:sz w:val="24"/>
          <w:szCs w:val="24"/>
        </w:rPr>
      </w:pPr>
      <w:r>
        <w:rPr>
          <w:rFonts w:hint="eastAsia" w:ascii="楷体_GB2312" w:eastAsia="楷体_GB2312"/>
          <w:sz w:val="24"/>
          <w:szCs w:val="24"/>
        </w:rPr>
        <w:t>4、被确定作为听证会代表的，申请人必须亲自参加听证会，不得委托他人参加。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9554B"/>
    <w:rsid w:val="2319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章标题"/>
    <w:basedOn w:val="1"/>
    <w:next w:val="1"/>
    <w:qFormat/>
    <w:uiPriority w:val="0"/>
    <w:pPr>
      <w:jc w:val="center"/>
    </w:pPr>
    <w:rPr>
      <w:rFonts w:ascii="方正小标宋简体" w:hAnsi="Times New Roman" w:eastAsia="方正小标宋简体"/>
      <w:sz w:val="44"/>
      <w:szCs w:val="20"/>
    </w:rPr>
  </w:style>
  <w:style w:type="paragraph" w:customStyle="1" w:styleId="5">
    <w:name w:val="主送"/>
    <w:basedOn w:val="1"/>
    <w:next w:val="1"/>
    <w:qFormat/>
    <w:uiPriority w:val="0"/>
    <w:pPr>
      <w:spacing w:before="120"/>
    </w:pPr>
    <w:rPr>
      <w:rFonts w:ascii="宋体" w:hAnsi="Calibri" w:eastAsia="仿宋_GB2312" w:cs="宋体"/>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2024-07-16T02:04:00Z</dcterms:created>
  <dc:creator>Administrator</dc:creator>
  <cp:lastModifiedBy>Administrator</cp:lastModifiedBy>
  <dcterms:modified xsi:type="dcterms:W3CDTF">2024-07-16T02:05:09Z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1525EB54B4FD4E90A9BD3E7C1923E1AA</vt:lpwstr>
  </property>
</Properties>
</file>