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枣庄市自然资源和规划局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解读《枣庄市国土空间总体规划（2021-2035年）》（草案）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/>
          <w:color w:val="000000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 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《枣庄市国土空间总体规划（2021-2035年）》（草案）近期向公众征求意见，现将本规划草案解读如下：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eastAsia="微软雅黑" w:hAnsi="微软雅黑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编制背景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按照《中共中央 国务院关于建立国土空间规划体系并监督实施的若干意见》（中发﹝2019﹞18号）、《自然资源部关于全面开展国土空间规划工作的通知》（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自然资发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﹝2019﹞87号）和《山东省自然资源厅关于全面开展市县国土空间总体规划工作的通知》（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鲁自然资字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﹝2019﹞61号）要求，我市组织编制了《枣庄市国土空间总体规划（2021-2035年）》。该规划是枣庄未来十五年国土空间保护、开发、利用、修复和指导各类建设的行动纲领，也是实施国土空间用途管制的基本依据。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eastAsia="微软雅黑" w:hAnsi="微软雅黑"/>
          <w:color w:val="000000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二、起草过程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按照国家、省统一部署，结合我市实际，枣庄市自然资源和规划局牵头，围绕规划编制工作，确定了工作思路和流程，主要工作开展情况如下：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一是制定编制方案。积极落实枣庄市国土空间规划编制工作方案，委托专业团队开展规划研究工作，编制详细工作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大纲，明确时间节点和重点任务，组织开展前期资料收集工作，初步理清了规划编制的基本思路和原则。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二是实地调研交流。先后赴各区（市）、各市直部门开展了实地调研和座谈交流，全面摸清我市国土空间现状底盘底数，结合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双评价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和双评估工作，识别出目前空间发展的主要问题。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三是落实上位要求。本规划积极落实国家、省、市战略部署和相关要求，工作过程中先后向全国国土规划纲要专班汇报1次，向省自然资源厅汇报4次，向市委市政府汇报12次。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四是注重规划衔接。工作过程中与市发改、工信、交通、水利、能源等34家市直部门以及各区（市）人民政府、高新区管委会先后进行了十余轮次对接，衔接了交通、能源、水利、民生等17项建设类专项规划和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、环保等9项保护类专项规划。</w:t>
      </w:r>
    </w:p>
    <w:p w:rsidR="00D24AB8" w:rsidRPr="00BC26E1" w:rsidRDefault="00135D9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BC26E1">
        <w:rPr>
          <w:rFonts w:ascii="仿宋_GB2312" w:eastAsia="仿宋_GB2312" w:hAnsi="仿宋_GB2312" w:cs="仿宋_GB2312" w:hint="eastAsia"/>
          <w:sz w:val="32"/>
          <w:szCs w:val="32"/>
        </w:rPr>
        <w:t>五是</w:t>
      </w:r>
      <w:r w:rsidR="002A6EAA" w:rsidRPr="00BC26E1">
        <w:rPr>
          <w:rFonts w:ascii="仿宋_GB2312" w:eastAsia="仿宋_GB2312" w:hAnsi="仿宋_GB2312" w:cs="仿宋_GB2312" w:hint="eastAsia"/>
          <w:sz w:val="32"/>
          <w:szCs w:val="32"/>
        </w:rPr>
        <w:t>加强论证研究。针对重点工作和关键问题，组织有关部门、专家团队等召开专题座谈会，广开言路，反复研究，修改完善形成规划成果。</w:t>
      </w:r>
    </w:p>
    <w:p w:rsidR="00D24AB8" w:rsidRDefault="00135D9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26E1">
        <w:rPr>
          <w:rFonts w:ascii="仿宋_GB2312" w:eastAsia="仿宋_GB2312" w:hAnsi="仿宋_GB2312" w:cs="仿宋_GB2312" w:hint="eastAsia"/>
          <w:sz w:val="32"/>
          <w:szCs w:val="32"/>
        </w:rPr>
        <w:t>六是</w:t>
      </w:r>
      <w:r w:rsidR="002A6EAA" w:rsidRPr="00BC26E1">
        <w:rPr>
          <w:rFonts w:ascii="仿宋_GB2312" w:eastAsia="仿宋_GB2312" w:hAnsi="仿宋_GB2312" w:cs="仿宋_GB2312" w:hint="eastAsia"/>
          <w:sz w:val="32"/>
          <w:szCs w:val="32"/>
        </w:rPr>
        <w:t>广泛征求</w:t>
      </w:r>
      <w:r w:rsidR="002A6EA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意见。形成初步成果后，充分征求各区（市）人民政府、各市直单位等46个部门的意见，充分吸纳有关意见和建议，切实提高编制质量。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三、目标任务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坚持以习近平新时代中国特色社会主义思想为指导，深入贯彻党的二十大精神，全面落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总书记对山东工作的重要指示要求，锚定“走在前、开新局”，落实“工业强市、产业兴市”战略，统筹推进“五位一体”总体布局，协调推进“四个全面”战略布局，立足新发展阶段，贯彻新发展理念，主动服务和融入新发展格局，坚持以人民为中心的发展思想，坚持总体国家安全观，坚持高水平保护、高质量发展、高品质生活、高效能治理，统筹国土空间保护、开发、利用、修复，建立全市统一、责权清晰、科学高效的国土空间空间规划体系，全面提升国土空间治理体系和治理能力现代化水平，为“强工兴产、转型突围”、全面开创社会主义现代化强市建设新局面注入强大动力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至2025年，社会主义现代化强市建设取得重大进展。生态环境质量总体改善，各类生态要素得到系统性保护，生态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碳汇能力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显著增强；资源型城市创新转型进展显著，节约集约、绿色发展水平持续提升，经济高质量发展取得新突破；鲁南门户枢纽地位进一步巩固，区域交通枢纽城市框架基本建立；公共服务体系更加健全，人民生活水平和质量普遍提高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至2035年，基本建成社会主义现代化强市，综合实力、创新能力、开放活力、文化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软实力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大幅跃升，发展质量进入全省前列。高效协同、深度融合的新型工业化、信息化、城镇化、农业农村现代化加快推进，现代产业体系建设取得重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大进展；优秀传统文化保护传承弘扬体系更加完善，全社会精神文明素质明显提升；生态环境根本好转，形成节约资源和保护环境的空间格局、产业结构、生产方式、生活方式，实现经济社会发展和生态环境保护协同共进；各方面制度体系更加系统完善，治理体系和治理能力现代化达到更高水平；城乡居民人均收入迈上新台阶，城乡区域发展差距和居民生活水平差距显著缩小，基本公共服务实现均等化；人民生活更加富裕和谐，社会文明繁荣进步，充分展现现代化建设丰硕成果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2050年，全面建成社会主义现代化强市，绿色发展典范作用全面彰显，现代化产业体系完善，生态环境全面提升，成为天蓝水清的森林城市，富裕文明、安定和谐的美好家园全面建成，空间治理体系和治理能力现代化水平达到全省前列，成为具有全国影响力的智造强市和国际美誉度的大运河文化名城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eastAsia="微软雅黑" w:hAnsi="微软雅黑"/>
          <w:color w:val="000000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四、主要内容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规划内容共分为十一章：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第一章“总则”为本规划的总体要求，包括指导思想、规划原则、规划范围与期限。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第二章“目标策略”是本规划的规划目标，包括城市定位、规划目标、人口规模、国土空间开发保护策略。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第三章“空间统筹，构建国土开发保护总体格局”包括划定落实“三条控制线”、落实主体功能区战略、构建高质量开发保护总体格局。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第四章“特色高效，构建粮食安全、乡村振兴的农业空间”是面向农业空间的内容，包括优化农业空间格局、实施最严格的耕地保护政策、培育乡村产业新动能、加强村庄分类引导、有序推进全域土地综合整治。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第五章“生态优先，创建山清水秀、低碳活力的生态空间”是面向生态空间的内容，包括保护生态空间格局、优化自然保护地体系、推进“山水林田大会战”、打造鲁南生态绿心公园。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第六章“全域协同，打造中心引领集约高效的城镇空间”是面向城镇空间的内容，包括构建市域城镇空间格局、优化城镇等级体系结构、拓展主城区空间、加快滕州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市域次中心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建设、发挥山亭和台儿庄作为市域两极的带动作用。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第七章“留住记忆，保护历史遗产和特色景观风貌”是面向历史文化和城乡风貌的内容，包括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构建多元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历史文化保护体系、保护山水城乡特色景观风貌。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第八章“动能转换，实施工业强市、产业兴市行动”是面向产业发展的内容，包括构建“6+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”现代产业体系、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优化市域创新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空间和产业空间布局。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第九章“品质提升，打造全国宜居宜业城市典范”是面向公共服务的内容，包括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构建全年龄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友好型公共服务、建立多元的住房供应体系、打造舒适宜人的开敞空间。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第十章“互联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互通，加强综合交通和基础设施建设”是面向综合交通和市政基础设施布局的内容，包括完善综合交通体系、构建绿色智慧基础设施系统。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第十一章“注重实施，提升国土空间综合治理能力”是面向规划实施的内容，包括加强党委和政府组织领导、构建全域国土空间规划编制传导体系、健全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过程法规政策体系和技术标准体系、健全国土空间规划监督实施体系、搭建国土空间规划“一张图”监督实施信息系统。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eastAsia="微软雅黑" w:hAnsi="微软雅黑"/>
          <w:color w:val="000000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五、解读部门、解读人及咨询方式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政策解读机关：枣庄市自然资源和规划局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解读人：杨光</w:t>
      </w:r>
    </w:p>
    <w:p w:rsidR="00D24AB8" w:rsidRDefault="002A6EAA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政策咨询电话：0632-8698629</w:t>
      </w:r>
    </w:p>
    <w:sectPr w:rsidR="00D24AB8" w:rsidSect="00D2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6D" w:rsidRDefault="003C416D" w:rsidP="00135D9E">
      <w:r>
        <w:separator/>
      </w:r>
    </w:p>
  </w:endnote>
  <w:endnote w:type="continuationSeparator" w:id="0">
    <w:p w:rsidR="003C416D" w:rsidRDefault="003C416D" w:rsidP="0013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6D" w:rsidRDefault="003C416D" w:rsidP="00135D9E">
      <w:r>
        <w:separator/>
      </w:r>
    </w:p>
  </w:footnote>
  <w:footnote w:type="continuationSeparator" w:id="0">
    <w:p w:rsidR="003C416D" w:rsidRDefault="003C416D" w:rsidP="00135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IyNWIxNGY2MzU1MjllZDRiZDhmMWJkNTRhZWMzNzMifQ=="/>
  </w:docVars>
  <w:rsids>
    <w:rsidRoot w:val="002A66FD"/>
    <w:rsid w:val="00130B0E"/>
    <w:rsid w:val="00135D9E"/>
    <w:rsid w:val="00161E23"/>
    <w:rsid w:val="00205A7B"/>
    <w:rsid w:val="002A66FD"/>
    <w:rsid w:val="002A6EAA"/>
    <w:rsid w:val="002F7E4C"/>
    <w:rsid w:val="00307859"/>
    <w:rsid w:val="00334BB2"/>
    <w:rsid w:val="003A69E4"/>
    <w:rsid w:val="003C416D"/>
    <w:rsid w:val="00435F56"/>
    <w:rsid w:val="00451BBD"/>
    <w:rsid w:val="004C49E9"/>
    <w:rsid w:val="004F2F25"/>
    <w:rsid w:val="005977E8"/>
    <w:rsid w:val="00682131"/>
    <w:rsid w:val="007809AC"/>
    <w:rsid w:val="00786117"/>
    <w:rsid w:val="00870C4F"/>
    <w:rsid w:val="008F3BC5"/>
    <w:rsid w:val="00982144"/>
    <w:rsid w:val="009E3589"/>
    <w:rsid w:val="00B7279F"/>
    <w:rsid w:val="00BA7946"/>
    <w:rsid w:val="00BC26E1"/>
    <w:rsid w:val="00C302B3"/>
    <w:rsid w:val="00C956B5"/>
    <w:rsid w:val="00D24AB8"/>
    <w:rsid w:val="00D63798"/>
    <w:rsid w:val="00D651BD"/>
    <w:rsid w:val="00EB01D4"/>
    <w:rsid w:val="00EE7C47"/>
    <w:rsid w:val="00FC10A6"/>
    <w:rsid w:val="068E3768"/>
    <w:rsid w:val="0D58687D"/>
    <w:rsid w:val="0FD10EAA"/>
    <w:rsid w:val="143F60A1"/>
    <w:rsid w:val="15597637"/>
    <w:rsid w:val="15D53161"/>
    <w:rsid w:val="1E350838"/>
    <w:rsid w:val="22EA5D72"/>
    <w:rsid w:val="24523BCF"/>
    <w:rsid w:val="24A3163F"/>
    <w:rsid w:val="26E256DE"/>
    <w:rsid w:val="288B76AF"/>
    <w:rsid w:val="2CC338BC"/>
    <w:rsid w:val="2FA5374C"/>
    <w:rsid w:val="323D6EED"/>
    <w:rsid w:val="32E427DE"/>
    <w:rsid w:val="35586B6B"/>
    <w:rsid w:val="3A60140C"/>
    <w:rsid w:val="3BB54D17"/>
    <w:rsid w:val="3E29379B"/>
    <w:rsid w:val="3ED96F6F"/>
    <w:rsid w:val="42B64197"/>
    <w:rsid w:val="456A6B72"/>
    <w:rsid w:val="456B4699"/>
    <w:rsid w:val="45EE1552"/>
    <w:rsid w:val="47B36F9E"/>
    <w:rsid w:val="47D46525"/>
    <w:rsid w:val="4D021D86"/>
    <w:rsid w:val="4D3857A8"/>
    <w:rsid w:val="50096F88"/>
    <w:rsid w:val="50982D64"/>
    <w:rsid w:val="58006EC2"/>
    <w:rsid w:val="591470C9"/>
    <w:rsid w:val="59B241EC"/>
    <w:rsid w:val="5A0A227A"/>
    <w:rsid w:val="5C2535E9"/>
    <w:rsid w:val="5D665A1A"/>
    <w:rsid w:val="5F2C67EF"/>
    <w:rsid w:val="5F7A64AD"/>
    <w:rsid w:val="60CB2763"/>
    <w:rsid w:val="60FB7B42"/>
    <w:rsid w:val="6239194F"/>
    <w:rsid w:val="6417181C"/>
    <w:rsid w:val="64F16511"/>
    <w:rsid w:val="668F5FE1"/>
    <w:rsid w:val="67B37AAD"/>
    <w:rsid w:val="69310AF9"/>
    <w:rsid w:val="6A701C86"/>
    <w:rsid w:val="6AD006B4"/>
    <w:rsid w:val="6EBE56B6"/>
    <w:rsid w:val="6F63625D"/>
    <w:rsid w:val="70B56644"/>
    <w:rsid w:val="7137174F"/>
    <w:rsid w:val="71A32941"/>
    <w:rsid w:val="72755F49"/>
    <w:rsid w:val="75D27C98"/>
    <w:rsid w:val="77A13DC6"/>
    <w:rsid w:val="7870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24A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D24A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4AB8"/>
    <w:rPr>
      <w:sz w:val="18"/>
      <w:szCs w:val="18"/>
    </w:rPr>
  </w:style>
  <w:style w:type="paragraph" w:customStyle="1" w:styleId="nj">
    <w:name w:val="nj正文"/>
    <w:basedOn w:val="a"/>
    <w:link w:val="nj0"/>
    <w:qFormat/>
    <w:rsid w:val="00D24AB8"/>
    <w:pPr>
      <w:widowControl/>
      <w:spacing w:line="360" w:lineRule="auto"/>
      <w:ind w:firstLineChars="200" w:firstLine="560"/>
      <w:jc w:val="left"/>
    </w:pPr>
    <w:rPr>
      <w:rFonts w:ascii="宋体" w:eastAsia="宋体"/>
      <w:color w:val="000000" w:themeColor="text1"/>
      <w:kern w:val="0"/>
      <w:sz w:val="28"/>
    </w:rPr>
  </w:style>
  <w:style w:type="character" w:customStyle="1" w:styleId="nj0">
    <w:name w:val="nj正文 字符"/>
    <w:basedOn w:val="a0"/>
    <w:link w:val="nj"/>
    <w:qFormat/>
    <w:rsid w:val="00D24AB8"/>
    <w:rPr>
      <w:rFonts w:ascii="宋体" w:eastAsia="宋体"/>
      <w:color w:val="000000" w:themeColor="text1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Chenggang Jiang</dc:creator>
  <cp:lastModifiedBy>Lenovoo</cp:lastModifiedBy>
  <cp:revision>3</cp:revision>
  <cp:lastPrinted>2023-03-27T06:16:00Z</cp:lastPrinted>
  <dcterms:created xsi:type="dcterms:W3CDTF">2023-03-28T05:13:00Z</dcterms:created>
  <dcterms:modified xsi:type="dcterms:W3CDTF">2023-03-28T05:34:00Z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DB9AB9C488204CC5A8864BAD625F64C5</vt:lpwstr>
  </property>
</Properties>
</file>