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900" w:lineRule="exact"/>
        <w:textAlignment w:val="auto"/>
        <w:rPr>
          <w:rStyle w:val="6"/>
          <w:rFonts w:ascii="方正小标宋简体" w:hAnsi="微软雅黑" w:eastAsia="方正小标宋简体" w:cs="Helvetica"/>
          <w:b w:val="0"/>
          <w:bCs w:val="0"/>
          <w:color w:val="FF0000"/>
          <w:sz w:val="72"/>
          <w:szCs w:val="72"/>
        </w:rPr>
      </w:pPr>
      <w:r>
        <w:rPr>
          <w:color w:val="FF0000"/>
          <w:sz w:val="72"/>
          <w:szCs w:val="72"/>
        </w:rPr>
        <mc:AlternateContent>
          <mc:Choice Requires="wps">
            <w:drawing>
              <wp:anchor distT="0" distB="0" distL="114300" distR="114300" simplePos="0" relativeHeight="251659264" behindDoc="0" locked="0" layoutInCell="1" allowOverlap="1">
                <wp:simplePos x="0" y="0"/>
                <wp:positionH relativeFrom="column">
                  <wp:posOffset>4385310</wp:posOffset>
                </wp:positionH>
                <wp:positionV relativeFrom="paragraph">
                  <wp:posOffset>235585</wp:posOffset>
                </wp:positionV>
                <wp:extent cx="989965" cy="694055"/>
                <wp:effectExtent l="0" t="0" r="635" b="6985"/>
                <wp:wrapNone/>
                <wp:docPr id="2" name="文本框 2"/>
                <wp:cNvGraphicFramePr/>
                <a:graphic xmlns:a="http://schemas.openxmlformats.org/drawingml/2006/main">
                  <a:graphicData uri="http://schemas.microsoft.com/office/word/2010/wordprocessingShape">
                    <wps:wsp>
                      <wps:cNvSpPr txBox="true"/>
                      <wps:spPr>
                        <a:xfrm>
                          <a:off x="5664835" y="1726565"/>
                          <a:ext cx="989965" cy="6940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方正小标宋_GBK" w:hAnsi="方正小标宋_GBK" w:eastAsia="方正小标宋_GBK" w:cs="方正小标宋_GBK"/>
                                <w:color w:val="FF0000"/>
                                <w:sz w:val="44"/>
                                <w:szCs w:val="44"/>
                              </w:rPr>
                            </w:pPr>
                            <w:r>
                              <w:rPr>
                                <w:rFonts w:hint="eastAsia" w:ascii="方正小标宋_GBK" w:hAnsi="方正小标宋_GBK" w:eastAsia="方正小标宋_GBK" w:cs="方正小标宋_GBK"/>
                                <w:color w:val="FF0000"/>
                                <w:sz w:val="44"/>
                                <w:szCs w:val="44"/>
                              </w:rPr>
                              <w:t>文 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45.3pt;margin-top:18.55pt;height:54.65pt;width:77.95pt;z-index:251659264;mso-width-relative:page;mso-height-relative:page;" fillcolor="#FFFFFF [3201]" filled="t" stroked="f" coordsize="21600,21600" o:gfxdata="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Bklc&#10;BdYAAAAKAQAADwAAAAAAAAABACAAAAA4AAAAZHJzL2Rvd25yZXYueG1sUEsBAhQAFAAAAAgAh07i&#10;QBpiMbJHAgAAXgQAAA4AAAAAAAAAAQAgAAAAOwEAAGRycy9lMm9Eb2MueG1sUEsFBgAAAAAGAAYA&#10;WQEAAPQFAAAAAA==&#10;">
                <v:fill on="t" focussize="0,0"/>
                <v:stroke on="f" weight="0.5pt"/>
                <v:imagedata o:title=""/>
                <o:lock v:ext="edit" aspectratio="f"/>
                <v:textbox>
                  <w:txbxContent>
                    <w:p>
                      <w:pPr>
                        <w:rPr>
                          <w:rFonts w:ascii="方正小标宋_GBK" w:hAnsi="方正小标宋_GBK" w:eastAsia="方正小标宋_GBK" w:cs="方正小标宋_GBK"/>
                          <w:color w:val="FF0000"/>
                          <w:sz w:val="44"/>
                          <w:szCs w:val="44"/>
                        </w:rPr>
                      </w:pPr>
                      <w:r>
                        <w:rPr>
                          <w:rFonts w:hint="eastAsia" w:ascii="方正小标宋_GBK" w:hAnsi="方正小标宋_GBK" w:eastAsia="方正小标宋_GBK" w:cs="方正小标宋_GBK"/>
                          <w:color w:val="FF0000"/>
                          <w:sz w:val="44"/>
                          <w:szCs w:val="44"/>
                        </w:rPr>
                        <w:t>文 件</w:t>
                      </w:r>
                    </w:p>
                  </w:txbxContent>
                </v:textbox>
              </v:shape>
            </w:pict>
          </mc:Fallback>
        </mc:AlternateContent>
      </w:r>
      <w:r>
        <w:rPr>
          <w:rStyle w:val="6"/>
          <w:rFonts w:hint="eastAsia" w:ascii="方正小标宋简体" w:hAnsi="微软雅黑" w:eastAsia="方正小标宋简体" w:cs="Helvetica"/>
          <w:b w:val="0"/>
          <w:bCs w:val="0"/>
          <w:color w:val="FF0000"/>
          <w:spacing w:val="1"/>
          <w:w w:val="84"/>
          <w:kern w:val="0"/>
          <w:sz w:val="72"/>
          <w:szCs w:val="72"/>
          <w:fitText w:val="6698" w:id="439950749"/>
        </w:rPr>
        <w:t>枣庄市自然资源和规划</w:t>
      </w:r>
      <w:r>
        <w:rPr>
          <w:rStyle w:val="6"/>
          <w:rFonts w:hint="eastAsia" w:ascii="方正小标宋简体" w:hAnsi="微软雅黑" w:eastAsia="方正小标宋简体" w:cs="Helvetica"/>
          <w:b w:val="0"/>
          <w:bCs w:val="0"/>
          <w:color w:val="FF0000"/>
          <w:spacing w:val="29"/>
          <w:w w:val="84"/>
          <w:kern w:val="0"/>
          <w:sz w:val="72"/>
          <w:szCs w:val="72"/>
          <w:fitText w:val="6698" w:id="439950749"/>
        </w:rPr>
        <w:t>局</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900" w:lineRule="exact"/>
        <w:textAlignment w:val="auto"/>
        <w:rPr>
          <w:rStyle w:val="6"/>
          <w:rFonts w:ascii="方正小标宋简体" w:hAnsi="微软雅黑" w:eastAsia="方正小标宋简体" w:cs="Helvetica"/>
          <w:b w:val="0"/>
          <w:bCs w:val="0"/>
          <w:color w:val="FF0000"/>
          <w:sz w:val="52"/>
          <w:szCs w:val="52"/>
        </w:rPr>
      </w:pPr>
      <w:bookmarkStart w:id="0" w:name="_Hlk162856592"/>
      <w:r>
        <w:rPr>
          <w:rStyle w:val="6"/>
          <w:rFonts w:hint="eastAsia" w:ascii="方正小标宋简体" w:hAnsi="微软雅黑" w:eastAsia="方正小标宋简体" w:cs="Helvetica"/>
          <w:b w:val="0"/>
          <w:bCs w:val="0"/>
          <w:color w:val="FF0000"/>
          <w:spacing w:val="1"/>
          <w:w w:val="86"/>
          <w:kern w:val="0"/>
          <w:sz w:val="72"/>
          <w:szCs w:val="72"/>
          <w:fitText w:val="7020" w:id="1495095031"/>
        </w:rPr>
        <w:t>枣庄市住房和城乡建设局</w:t>
      </w:r>
      <w:bookmarkEnd w:id="0"/>
      <w:r>
        <w:rPr>
          <w:rStyle w:val="6"/>
          <w:rFonts w:hint="eastAsia" w:ascii="方正小标宋简体" w:hAnsi="微软雅黑" w:eastAsia="方正小标宋简体" w:cs="Helvetica"/>
          <w:b w:val="0"/>
          <w:bCs w:val="0"/>
          <w:color w:val="FF0000"/>
          <w:spacing w:val="90"/>
          <w:w w:val="86"/>
          <w:kern w:val="0"/>
          <w:sz w:val="52"/>
          <w:szCs w:val="52"/>
          <w:fitText w:val="7020" w:id="1495095031"/>
        </w:rPr>
        <w:t> </w:t>
      </w:r>
    </w:p>
    <w:p>
      <w:pPr>
        <w:pStyle w:val="2"/>
        <w:shd w:val="clear" w:color="auto" w:fill="FFFFFF"/>
        <w:spacing w:before="312" w:beforeLines="100" w:beforeAutospacing="0" w:after="0" w:afterAutospacing="0" w:line="480" w:lineRule="exact"/>
        <w:jc w:val="center"/>
        <w:rPr>
          <w:rFonts w:ascii="仿宋_GB2312" w:hAnsi="微软雅黑" w:eastAsia="仿宋_GB2312" w:cs="Helvetica"/>
          <w:color w:val="292929"/>
          <w:sz w:val="32"/>
          <w:szCs w:val="32"/>
        </w:rPr>
      </w:pPr>
      <w:r>
        <w:rPr>
          <w:rFonts w:hint="eastAsia" w:ascii="仿宋_GB2312" w:hAnsi="微软雅黑" w:eastAsia="仿宋_GB2312" w:cs="Helvetica"/>
          <w:color w:val="292929"/>
          <w:sz w:val="32"/>
          <w:szCs w:val="32"/>
        </w:rPr>
        <w:t>枣</w:t>
      </w:r>
      <w:r>
        <w:rPr>
          <w:rFonts w:hint="eastAsia" w:ascii="仿宋_GB2312" w:hAnsi="微软雅黑" w:eastAsia="仿宋_GB2312" w:cs="Helvetica"/>
          <w:color w:val="292929"/>
          <w:sz w:val="32"/>
          <w:szCs w:val="32"/>
          <w:lang w:eastAsia="zh-CN"/>
        </w:rPr>
        <w:t>自资规字</w:t>
      </w:r>
      <w:r>
        <w:rPr>
          <w:rFonts w:hint="eastAsia" w:ascii="仿宋_GB2312" w:hAnsi="微软雅黑" w:eastAsia="仿宋_GB2312" w:cs="Helvetica"/>
          <w:color w:val="292929"/>
          <w:sz w:val="32"/>
          <w:szCs w:val="32"/>
        </w:rPr>
        <w:t>〔2024〕</w:t>
      </w:r>
      <w:r>
        <w:rPr>
          <w:rFonts w:hint="eastAsia" w:ascii="仿宋_GB2312" w:hAnsi="微软雅黑" w:eastAsia="仿宋_GB2312" w:cs="Helvetica"/>
          <w:color w:val="292929"/>
          <w:sz w:val="32"/>
          <w:szCs w:val="32"/>
          <w:lang w:val="en-US" w:eastAsia="zh-CN"/>
        </w:rPr>
        <w:t xml:space="preserve">  </w:t>
      </w:r>
      <w:r>
        <w:rPr>
          <w:rFonts w:hint="eastAsia" w:ascii="仿宋_GB2312" w:hAnsi="微软雅黑" w:eastAsia="仿宋_GB2312" w:cs="Helvetica"/>
          <w:color w:val="292929"/>
          <w:sz w:val="32"/>
          <w:szCs w:val="32"/>
        </w:rPr>
        <w:t>号</w:t>
      </w:r>
    </w:p>
    <w:p>
      <w:pPr>
        <w:pStyle w:val="2"/>
        <w:shd w:val="clear" w:color="auto" w:fill="FFFFFF"/>
        <w:wordWrap w:val="0"/>
        <w:spacing w:before="0" w:beforeAutospacing="0" w:after="0" w:afterAutospacing="0" w:line="600" w:lineRule="exact"/>
        <w:jc w:val="center"/>
        <w:rPr>
          <w:rStyle w:val="6"/>
          <w:rFonts w:hint="eastAsia" w:ascii="方正小标宋简体" w:hAnsi="微软雅黑" w:eastAsia="方正小标宋简体" w:cs="Helvetica"/>
          <w:b w:val="0"/>
          <w:bCs w:val="0"/>
          <w:color w:val="292929"/>
          <w:sz w:val="44"/>
          <w:szCs w:val="44"/>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93345</wp:posOffset>
                </wp:positionV>
                <wp:extent cx="5384800" cy="0"/>
                <wp:effectExtent l="0" t="9525" r="10160" b="13335"/>
                <wp:wrapNone/>
                <wp:docPr id="3" name="直接连接符 3"/>
                <wp:cNvGraphicFramePr/>
                <a:graphic xmlns:a="http://schemas.openxmlformats.org/drawingml/2006/main">
                  <a:graphicData uri="http://schemas.microsoft.com/office/word/2010/wordprocessingShape">
                    <wps:wsp>
                      <wps:cNvCnPr/>
                      <wps:spPr>
                        <a:xfrm>
                          <a:off x="1164590" y="3682365"/>
                          <a:ext cx="5384800" cy="0"/>
                        </a:xfrm>
                        <a:prstGeom prst="line">
                          <a:avLst/>
                        </a:prstGeom>
                        <a:ln w="1905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95pt;margin-top:7.35pt;height:0pt;width:424pt;z-index:251660288;mso-width-relative:page;mso-height-relative:page;" filled="f" stroked="t" coordsize="21600,21600" o:gfxdata="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F55&#10;c8DUAAAACAEAAA8AAAAAAAAAAQAgAAAAOAAAAGRycy9kb3ducmV2LnhtbFBLAQIUABQAAAAIAIdO&#10;4kCok7js2AEAAHADAAAOAAAAAAAAAAEAIAAAADkBAABkcnMvZTJvRG9jLnhtbFBLBQYAAAAABgAG&#10;AFkBAACDBQAAAAA=&#10;">
                <v:fill on="f" focussize="0,0"/>
                <v:stroke weight="1.5pt" color="#FF0000 [3204]" miterlimit="8" joinstyle="miter"/>
                <v:imagedata o:title=""/>
                <o:lock v:ext="edit" aspectratio="f"/>
              </v:lin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3D3D3D"/>
          <w:spacing w:val="0"/>
          <w:sz w:val="44"/>
          <w:szCs w:val="44"/>
          <w:u w:val="none"/>
          <w:lang w:eastAsia="zh-CN"/>
        </w:rPr>
      </w:pPr>
      <w:r>
        <w:rPr>
          <w:rFonts w:hint="eastAsia" w:ascii="方正小标宋简体" w:hAnsi="方正小标宋简体" w:eastAsia="方正小标宋简体" w:cs="方正小标宋简体"/>
          <w:i w:val="0"/>
          <w:caps w:val="0"/>
          <w:color w:val="3D3D3D"/>
          <w:spacing w:val="0"/>
          <w:sz w:val="44"/>
          <w:szCs w:val="44"/>
          <w:u w:val="none"/>
          <w:shd w:val="clear" w:color="auto" w:fill="FFFFFF"/>
          <w:lang w:eastAsia="zh-CN"/>
        </w:rPr>
        <w:t>枣庄市</w:t>
      </w:r>
      <w:r>
        <w:rPr>
          <w:rFonts w:hint="eastAsia" w:ascii="方正小标宋简体" w:hAnsi="方正小标宋简体" w:eastAsia="方正小标宋简体" w:cs="方正小标宋简体"/>
          <w:i w:val="0"/>
          <w:caps w:val="0"/>
          <w:color w:val="3D3D3D"/>
          <w:spacing w:val="0"/>
          <w:sz w:val="44"/>
          <w:szCs w:val="44"/>
          <w:u w:val="none"/>
          <w:shd w:val="clear" w:color="auto" w:fill="FFFFFF"/>
        </w:rPr>
        <w:t>住宅小区电动自行车停车配建规划</w:t>
      </w:r>
      <w:r>
        <w:rPr>
          <w:rFonts w:hint="eastAsia" w:ascii="方正小标宋简体" w:hAnsi="方正小标宋简体" w:eastAsia="方正小标宋简体" w:cs="方正小标宋简体"/>
          <w:i w:val="0"/>
          <w:caps w:val="0"/>
          <w:color w:val="3D3D3D"/>
          <w:spacing w:val="0"/>
          <w:sz w:val="44"/>
          <w:szCs w:val="44"/>
          <w:u w:val="none"/>
          <w:shd w:val="clear" w:color="auto" w:fill="FFFFFF"/>
          <w:lang w:eastAsia="zh-CN"/>
        </w:rPr>
        <w:t>审查指导意见（试行）</w:t>
      </w:r>
    </w:p>
    <w:p>
      <w:pPr>
        <w:pStyle w:val="2"/>
        <w:keepNext w:val="0"/>
        <w:keepLines w:val="0"/>
        <w:widowControl/>
        <w:suppressLineNumbers w:val="0"/>
        <w:shd w:val="clear" w:color="auto" w:fill="FFFFFF"/>
        <w:spacing w:before="0" w:beforeAutospacing="0" w:after="0" w:afterAutospacing="0" w:line="562" w:lineRule="atLeast"/>
        <w:ind w:left="0" w:right="0" w:firstLine="3100" w:firstLineChars="1000"/>
        <w:jc w:val="both"/>
        <w:rPr>
          <w:rFonts w:hint="eastAsia" w:ascii="黑体" w:hAnsi="宋体" w:eastAsia="黑体" w:cs="黑体"/>
          <w:i w:val="0"/>
          <w:caps w:val="0"/>
          <w:color w:val="333333"/>
          <w:spacing w:val="0"/>
          <w:sz w:val="31"/>
          <w:szCs w:val="31"/>
          <w:shd w:val="clear" w:color="auto" w:fill="FFFFFF"/>
        </w:rPr>
      </w:pPr>
    </w:p>
    <w:p>
      <w:pPr>
        <w:pStyle w:val="2"/>
        <w:keepNext w:val="0"/>
        <w:keepLines w:val="0"/>
        <w:widowControl/>
        <w:suppressLineNumbers w:val="0"/>
        <w:shd w:val="clear" w:color="auto" w:fill="FFFFFF"/>
        <w:spacing w:before="0" w:beforeAutospacing="0" w:after="0" w:afterAutospacing="0" w:line="562" w:lineRule="atLeast"/>
        <w:ind w:left="0" w:right="0" w:firstLine="3100" w:firstLineChars="1000"/>
        <w:jc w:val="both"/>
        <w:rPr>
          <w:rFonts w:hint="default" w:ascii="Arial" w:hAnsi="Arial" w:eastAsia="Arial" w:cs="Arial"/>
          <w:i w:val="0"/>
          <w:caps w:val="0"/>
          <w:color w:val="333333"/>
          <w:spacing w:val="0"/>
          <w:sz w:val="31"/>
          <w:szCs w:val="31"/>
        </w:rPr>
      </w:pPr>
      <w:r>
        <w:rPr>
          <w:rFonts w:hint="eastAsia" w:ascii="黑体" w:hAnsi="宋体" w:eastAsia="黑体" w:cs="黑体"/>
          <w:i w:val="0"/>
          <w:caps w:val="0"/>
          <w:color w:val="333333"/>
          <w:spacing w:val="0"/>
          <w:sz w:val="31"/>
          <w:szCs w:val="31"/>
          <w:shd w:val="clear" w:color="auto" w:fill="FFFFFF"/>
        </w:rPr>
        <w:t>一、总则</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333333"/>
          <w:spacing w:val="0"/>
          <w:sz w:val="31"/>
          <w:szCs w:val="31"/>
        </w:rPr>
      </w:pPr>
      <w:r>
        <w:rPr>
          <w:rFonts w:hint="eastAsia" w:ascii="仿宋_GB2312" w:hAnsi="Arial" w:eastAsia="仿宋_GB2312" w:cs="仿宋_GB2312"/>
          <w:i w:val="0"/>
          <w:caps w:val="0"/>
          <w:color w:val="333333"/>
          <w:spacing w:val="0"/>
          <w:sz w:val="31"/>
          <w:szCs w:val="31"/>
          <w:shd w:val="clear" w:color="auto" w:fill="FFFFFF"/>
        </w:rPr>
        <w:t>本</w:t>
      </w:r>
      <w:r>
        <w:rPr>
          <w:rFonts w:hint="eastAsia" w:ascii="仿宋_GB2312" w:hAnsi="Arial" w:eastAsia="仿宋_GB2312" w:cs="仿宋_GB2312"/>
          <w:i w:val="0"/>
          <w:caps w:val="0"/>
          <w:color w:val="333333"/>
          <w:spacing w:val="0"/>
          <w:sz w:val="31"/>
          <w:szCs w:val="31"/>
          <w:shd w:val="clear" w:color="auto" w:fill="FFFFFF"/>
          <w:lang w:eastAsia="zh-CN"/>
        </w:rPr>
        <w:t>意见</w:t>
      </w:r>
      <w:r>
        <w:rPr>
          <w:rFonts w:hint="eastAsia" w:ascii="仿宋_GB2312" w:hAnsi="Arial" w:eastAsia="仿宋_GB2312" w:cs="仿宋_GB2312"/>
          <w:i w:val="0"/>
          <w:caps w:val="0"/>
          <w:color w:val="333333"/>
          <w:spacing w:val="0"/>
          <w:sz w:val="31"/>
          <w:szCs w:val="31"/>
          <w:shd w:val="clear" w:color="auto" w:fill="FFFFFF"/>
        </w:rPr>
        <w:t>适用于</w:t>
      </w:r>
      <w:r>
        <w:rPr>
          <w:rFonts w:hint="eastAsia" w:ascii="仿宋_GB2312" w:hAnsi="Arial" w:eastAsia="仿宋_GB2312" w:cs="仿宋_GB2312"/>
          <w:i w:val="0"/>
          <w:caps w:val="0"/>
          <w:color w:val="333333"/>
          <w:spacing w:val="0"/>
          <w:sz w:val="31"/>
          <w:szCs w:val="31"/>
          <w:shd w:val="clear" w:color="auto" w:fill="FFFFFF"/>
          <w:lang w:eastAsia="zh-CN"/>
        </w:rPr>
        <w:t>枣庄市</w:t>
      </w:r>
      <w:r>
        <w:rPr>
          <w:rFonts w:hint="eastAsia" w:ascii="仿宋_GB2312" w:hAnsi="Arial" w:eastAsia="仿宋_GB2312" w:cs="仿宋_GB2312"/>
          <w:i w:val="0"/>
          <w:caps w:val="0"/>
          <w:color w:val="333333"/>
          <w:spacing w:val="0"/>
          <w:sz w:val="31"/>
          <w:szCs w:val="31"/>
          <w:shd w:val="clear" w:color="auto" w:fill="FFFFFF"/>
        </w:rPr>
        <w:t>新建住宅小区的电动自行车停放充电场所的设计</w:t>
      </w:r>
      <w:r>
        <w:rPr>
          <w:rFonts w:hint="eastAsia" w:ascii="仿宋_GB2312" w:hAnsi="Arial" w:eastAsia="仿宋_GB2312" w:cs="仿宋_GB2312"/>
          <w:i w:val="0"/>
          <w:caps w:val="0"/>
          <w:color w:val="333333"/>
          <w:spacing w:val="0"/>
          <w:sz w:val="31"/>
          <w:szCs w:val="31"/>
          <w:shd w:val="clear" w:color="auto" w:fill="FFFFFF"/>
          <w:lang w:eastAsia="zh-CN"/>
        </w:rPr>
        <w:t>审查</w:t>
      </w:r>
      <w:r>
        <w:rPr>
          <w:rFonts w:hint="eastAsia" w:ascii="仿宋_GB2312" w:hAnsi="Arial" w:eastAsia="仿宋_GB2312" w:cs="仿宋_GB2312"/>
          <w:i w:val="0"/>
          <w:caps w:val="0"/>
          <w:color w:val="333333"/>
          <w:spacing w:val="0"/>
          <w:sz w:val="31"/>
          <w:szCs w:val="31"/>
          <w:shd w:val="clear" w:color="auto" w:fill="FFFFFF"/>
        </w:rPr>
        <w:t>。</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333333"/>
          <w:spacing w:val="0"/>
          <w:sz w:val="31"/>
          <w:szCs w:val="31"/>
        </w:rPr>
      </w:pPr>
      <w:r>
        <w:rPr>
          <w:rFonts w:hint="eastAsia" w:ascii="仿宋_GB2312" w:hAnsi="Arial" w:eastAsia="仿宋_GB2312" w:cs="仿宋_GB2312"/>
          <w:i w:val="0"/>
          <w:caps w:val="0"/>
          <w:color w:val="333333"/>
          <w:spacing w:val="0"/>
          <w:sz w:val="31"/>
          <w:szCs w:val="31"/>
          <w:shd w:val="clear" w:color="auto" w:fill="FFFFFF"/>
        </w:rPr>
        <w:t>电动自行车停放充电场所设计除应遵守本</w:t>
      </w:r>
      <w:r>
        <w:rPr>
          <w:rFonts w:hint="eastAsia" w:ascii="仿宋_GB2312" w:hAnsi="Arial" w:eastAsia="仿宋_GB2312" w:cs="仿宋_GB2312"/>
          <w:i w:val="0"/>
          <w:caps w:val="0"/>
          <w:color w:val="333333"/>
          <w:spacing w:val="0"/>
          <w:sz w:val="31"/>
          <w:szCs w:val="31"/>
          <w:shd w:val="clear" w:color="auto" w:fill="FFFFFF"/>
          <w:lang w:eastAsia="zh-CN"/>
        </w:rPr>
        <w:t>意见</w:t>
      </w:r>
      <w:r>
        <w:rPr>
          <w:rFonts w:hint="eastAsia" w:ascii="仿宋_GB2312" w:hAnsi="Arial" w:eastAsia="仿宋_GB2312" w:cs="仿宋_GB2312"/>
          <w:i w:val="0"/>
          <w:caps w:val="0"/>
          <w:color w:val="333333"/>
          <w:spacing w:val="0"/>
          <w:sz w:val="31"/>
          <w:szCs w:val="31"/>
          <w:shd w:val="clear" w:color="auto" w:fill="FFFFFF"/>
        </w:rPr>
        <w:t>外，还应符合相关的国家现行规范、标准要求。</w:t>
      </w:r>
    </w:p>
    <w:p>
      <w:pPr>
        <w:pStyle w:val="2"/>
        <w:keepNext w:val="0"/>
        <w:keepLines w:val="0"/>
        <w:widowControl/>
        <w:suppressLineNumbers w:val="0"/>
        <w:shd w:val="clear" w:color="auto" w:fill="FFFFFF"/>
        <w:spacing w:before="0" w:beforeAutospacing="0" w:after="0" w:afterAutospacing="0" w:line="562" w:lineRule="atLeast"/>
        <w:ind w:left="0" w:right="0" w:firstLine="420"/>
        <w:jc w:val="center"/>
        <w:rPr>
          <w:rFonts w:hint="default" w:ascii="Arial" w:hAnsi="Arial" w:eastAsia="Arial" w:cs="Arial"/>
          <w:i w:val="0"/>
          <w:caps w:val="0"/>
          <w:color w:val="333333"/>
          <w:spacing w:val="0"/>
          <w:sz w:val="31"/>
          <w:szCs w:val="31"/>
        </w:rPr>
      </w:pPr>
      <w:r>
        <w:rPr>
          <w:rFonts w:hint="eastAsia" w:ascii="黑体" w:hAnsi="宋体" w:eastAsia="黑体" w:cs="黑体"/>
          <w:i w:val="0"/>
          <w:caps w:val="0"/>
          <w:color w:val="333333"/>
          <w:spacing w:val="0"/>
          <w:sz w:val="31"/>
          <w:szCs w:val="31"/>
          <w:shd w:val="clear" w:color="auto" w:fill="FFFFFF"/>
        </w:rPr>
        <w:t>二、术语和定义</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333333"/>
          <w:spacing w:val="0"/>
          <w:sz w:val="31"/>
          <w:szCs w:val="31"/>
        </w:rPr>
      </w:pPr>
      <w:r>
        <w:rPr>
          <w:rFonts w:hint="eastAsia" w:ascii="仿宋_GB2312" w:hAnsi="Arial" w:eastAsia="仿宋_GB2312" w:cs="仿宋_GB2312"/>
          <w:i w:val="0"/>
          <w:caps w:val="0"/>
          <w:color w:val="333333"/>
          <w:spacing w:val="0"/>
          <w:sz w:val="31"/>
          <w:szCs w:val="31"/>
          <w:shd w:val="clear" w:color="auto" w:fill="FFFFFF"/>
        </w:rPr>
        <w:t>1.电动自行车 electric bicycle</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333333"/>
          <w:spacing w:val="0"/>
          <w:sz w:val="31"/>
          <w:szCs w:val="31"/>
        </w:rPr>
      </w:pPr>
      <w:r>
        <w:rPr>
          <w:rFonts w:hint="eastAsia" w:ascii="仿宋_GB2312" w:hAnsi="Arial" w:eastAsia="仿宋_GB2312" w:cs="仿宋_GB2312"/>
          <w:i w:val="0"/>
          <w:caps w:val="0"/>
          <w:color w:val="333333"/>
          <w:spacing w:val="0"/>
          <w:sz w:val="31"/>
          <w:szCs w:val="31"/>
          <w:shd w:val="clear" w:color="auto" w:fill="FFFFFF"/>
        </w:rPr>
        <w:t>电动自行车是指以蓄电池作为辅助能源，在普通自行车的基础上，安装了电机、控制器、蓄电池、转把、闸把等操纵部件和显示仪表系统的交通工具。</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333333"/>
          <w:spacing w:val="0"/>
          <w:sz w:val="31"/>
          <w:szCs w:val="31"/>
        </w:rPr>
      </w:pPr>
      <w:r>
        <w:rPr>
          <w:rFonts w:hint="eastAsia" w:ascii="仿宋_GB2312" w:hAnsi="Arial" w:eastAsia="仿宋_GB2312" w:cs="仿宋_GB2312"/>
          <w:i w:val="0"/>
          <w:caps w:val="0"/>
          <w:color w:val="333333"/>
          <w:spacing w:val="0"/>
          <w:sz w:val="31"/>
          <w:szCs w:val="31"/>
          <w:shd w:val="clear" w:color="auto" w:fill="FFFFFF"/>
        </w:rPr>
        <w:t>2.充电设备 charging equipment</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333333"/>
          <w:spacing w:val="0"/>
          <w:sz w:val="31"/>
          <w:szCs w:val="31"/>
        </w:rPr>
      </w:pPr>
      <w:r>
        <w:rPr>
          <w:rFonts w:hint="eastAsia" w:ascii="仿宋_GB2312" w:hAnsi="Arial" w:eastAsia="仿宋_GB2312" w:cs="仿宋_GB2312"/>
          <w:i w:val="0"/>
          <w:caps w:val="0"/>
          <w:color w:val="333333"/>
          <w:spacing w:val="0"/>
          <w:sz w:val="31"/>
          <w:szCs w:val="31"/>
          <w:shd w:val="clear" w:color="auto" w:fill="FFFFFF"/>
        </w:rPr>
        <w:t>能提供给电动自行车充电电源、充电保护、计费和远程通讯的设备。充电设备包括充电控制器、充电电源输出线和充电插座；充电设备类型分为交流充电设备和直流充电设备。</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333333"/>
          <w:spacing w:val="0"/>
          <w:sz w:val="31"/>
          <w:szCs w:val="31"/>
        </w:rPr>
      </w:pPr>
      <w:r>
        <w:rPr>
          <w:rFonts w:hint="eastAsia" w:ascii="仿宋_GB2312" w:hAnsi="Arial" w:eastAsia="仿宋_GB2312" w:cs="仿宋_GB2312"/>
          <w:i w:val="0"/>
          <w:caps w:val="0"/>
          <w:color w:val="333333"/>
          <w:spacing w:val="0"/>
          <w:sz w:val="31"/>
          <w:szCs w:val="31"/>
          <w:shd w:val="clear" w:color="auto" w:fill="FFFFFF"/>
        </w:rPr>
        <w:t>3.电动自行车停放充电场所charging and parking places of electric bicycle</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333333"/>
          <w:spacing w:val="0"/>
          <w:sz w:val="31"/>
          <w:szCs w:val="31"/>
        </w:rPr>
      </w:pPr>
      <w:r>
        <w:rPr>
          <w:rFonts w:hint="eastAsia" w:ascii="仿宋_GB2312" w:hAnsi="Arial" w:eastAsia="仿宋_GB2312" w:cs="仿宋_GB2312"/>
          <w:i w:val="0"/>
          <w:caps w:val="0"/>
          <w:color w:val="333333"/>
          <w:spacing w:val="0"/>
          <w:sz w:val="31"/>
          <w:szCs w:val="31"/>
          <w:shd w:val="clear" w:color="auto" w:fill="FFFFFF"/>
        </w:rPr>
        <w:t>用于电动自行车停放或充电的场所，包括电动自行车库和电动自行车停车场（棚）。</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333333"/>
          <w:spacing w:val="0"/>
          <w:sz w:val="31"/>
          <w:szCs w:val="31"/>
        </w:rPr>
      </w:pPr>
      <w:r>
        <w:rPr>
          <w:rFonts w:hint="eastAsia" w:ascii="仿宋_GB2312" w:hAnsi="Arial" w:eastAsia="仿宋_GB2312" w:cs="仿宋_GB2312"/>
          <w:i w:val="0"/>
          <w:caps w:val="0"/>
          <w:color w:val="333333"/>
          <w:spacing w:val="0"/>
          <w:sz w:val="31"/>
          <w:szCs w:val="31"/>
          <w:shd w:val="clear" w:color="auto" w:fill="FFFFFF"/>
        </w:rPr>
        <w:t>4.电动自行车库electric bicycle garage</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333333"/>
          <w:spacing w:val="0"/>
          <w:sz w:val="31"/>
          <w:szCs w:val="31"/>
        </w:rPr>
      </w:pPr>
      <w:r>
        <w:rPr>
          <w:rFonts w:hint="eastAsia" w:ascii="仿宋_GB2312" w:hAnsi="Arial" w:eastAsia="仿宋_GB2312" w:cs="仿宋_GB2312"/>
          <w:i w:val="0"/>
          <w:caps w:val="0"/>
          <w:color w:val="333333"/>
          <w:spacing w:val="0"/>
          <w:sz w:val="31"/>
          <w:szCs w:val="31"/>
          <w:shd w:val="clear" w:color="auto" w:fill="FFFFFF"/>
        </w:rPr>
        <w:t>设置在建筑物内用于电动自行车停放或充电的场所（电动自行车库按建设形式分为独立式和附建式）。</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333333"/>
          <w:spacing w:val="0"/>
          <w:sz w:val="31"/>
          <w:szCs w:val="31"/>
        </w:rPr>
      </w:pPr>
      <w:r>
        <w:rPr>
          <w:rFonts w:hint="eastAsia" w:ascii="仿宋_GB2312" w:hAnsi="Arial" w:eastAsia="仿宋_GB2312" w:cs="仿宋_GB2312"/>
          <w:i w:val="0"/>
          <w:caps w:val="0"/>
          <w:color w:val="333333"/>
          <w:spacing w:val="0"/>
          <w:sz w:val="31"/>
          <w:szCs w:val="31"/>
          <w:shd w:val="clear" w:color="auto" w:fill="FFFFFF"/>
        </w:rPr>
        <w:t>5.独立式电动自行车库separate electric bicycle garage</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333333"/>
          <w:spacing w:val="0"/>
          <w:sz w:val="31"/>
          <w:szCs w:val="31"/>
        </w:rPr>
      </w:pPr>
      <w:r>
        <w:rPr>
          <w:rFonts w:hint="eastAsia" w:ascii="仿宋_GB2312" w:hAnsi="Arial" w:eastAsia="仿宋_GB2312" w:cs="仿宋_GB2312"/>
          <w:i w:val="0"/>
          <w:caps w:val="0"/>
          <w:color w:val="333333"/>
          <w:spacing w:val="0"/>
          <w:sz w:val="31"/>
          <w:szCs w:val="31"/>
          <w:shd w:val="clear" w:color="auto" w:fill="FFFFFF"/>
        </w:rPr>
        <w:t>单独建造的，具有独立完整的建筑主体构件与设备系统及配套充电设备的电动自行车库。</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333333"/>
          <w:spacing w:val="0"/>
          <w:sz w:val="31"/>
          <w:szCs w:val="31"/>
        </w:rPr>
      </w:pPr>
      <w:r>
        <w:rPr>
          <w:rFonts w:hint="eastAsia" w:ascii="仿宋_GB2312" w:hAnsi="Arial" w:eastAsia="仿宋_GB2312" w:cs="仿宋_GB2312"/>
          <w:i w:val="0"/>
          <w:caps w:val="0"/>
          <w:color w:val="333333"/>
          <w:spacing w:val="0"/>
          <w:sz w:val="31"/>
          <w:szCs w:val="31"/>
          <w:shd w:val="clear" w:color="auto" w:fill="FFFFFF"/>
        </w:rPr>
        <w:t>6.附建式电动自行车库attached electric bicycle garage</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333333"/>
          <w:spacing w:val="0"/>
          <w:sz w:val="31"/>
          <w:szCs w:val="31"/>
        </w:rPr>
      </w:pPr>
      <w:r>
        <w:rPr>
          <w:rFonts w:hint="eastAsia" w:ascii="仿宋_GB2312" w:hAnsi="Arial" w:eastAsia="仿宋_GB2312" w:cs="仿宋_GB2312"/>
          <w:i w:val="0"/>
          <w:caps w:val="0"/>
          <w:color w:val="333333"/>
          <w:spacing w:val="0"/>
          <w:sz w:val="31"/>
          <w:szCs w:val="31"/>
          <w:shd w:val="clear" w:color="auto" w:fill="FFFFFF"/>
        </w:rPr>
        <w:t>附设在其他建筑物内，并共用或部分共用其建筑主体结构的电动自行车库。</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333333"/>
          <w:spacing w:val="0"/>
          <w:sz w:val="31"/>
          <w:szCs w:val="31"/>
        </w:rPr>
      </w:pPr>
      <w:r>
        <w:rPr>
          <w:rFonts w:hint="eastAsia" w:ascii="仿宋_GB2312" w:hAnsi="Arial" w:eastAsia="仿宋_GB2312" w:cs="仿宋_GB2312"/>
          <w:i w:val="0"/>
          <w:caps w:val="0"/>
          <w:color w:val="333333"/>
          <w:spacing w:val="0"/>
          <w:sz w:val="31"/>
          <w:szCs w:val="31"/>
          <w:shd w:val="clear" w:color="auto" w:fill="FFFFFF"/>
        </w:rPr>
        <w:t>7.电动自行车停车场（棚） electric bicycle parking lot（shed）</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333333"/>
          <w:spacing w:val="0"/>
          <w:sz w:val="31"/>
          <w:szCs w:val="31"/>
        </w:rPr>
      </w:pPr>
      <w:r>
        <w:rPr>
          <w:rFonts w:hint="eastAsia" w:ascii="仿宋_GB2312" w:hAnsi="Arial" w:eastAsia="仿宋_GB2312" w:cs="仿宋_GB2312"/>
          <w:i w:val="0"/>
          <w:caps w:val="0"/>
          <w:color w:val="333333"/>
          <w:spacing w:val="0"/>
          <w:sz w:val="31"/>
          <w:szCs w:val="31"/>
          <w:shd w:val="clear" w:color="auto" w:fill="FFFFFF"/>
        </w:rPr>
        <w:t>用于电动自行车停放或充电的室外场地或构筑物。</w:t>
      </w:r>
    </w:p>
    <w:p>
      <w:pPr>
        <w:pStyle w:val="2"/>
        <w:keepNext w:val="0"/>
        <w:keepLines w:val="0"/>
        <w:widowControl/>
        <w:numPr>
          <w:ilvl w:val="0"/>
          <w:numId w:val="1"/>
        </w:numPr>
        <w:suppressLineNumbers w:val="0"/>
        <w:shd w:val="clear" w:color="auto" w:fill="FFFFFF"/>
        <w:spacing w:before="0" w:beforeAutospacing="0" w:after="0" w:afterAutospacing="0" w:line="562" w:lineRule="atLeast"/>
        <w:ind w:left="0" w:right="0" w:firstLine="420"/>
        <w:jc w:val="center"/>
        <w:rPr>
          <w:rFonts w:hint="default" w:ascii="黑体" w:hAnsi="宋体" w:eastAsia="黑体" w:cs="黑体"/>
          <w:i w:val="0"/>
          <w:caps w:val="0"/>
          <w:color w:val="333333"/>
          <w:spacing w:val="0"/>
          <w:sz w:val="31"/>
          <w:szCs w:val="31"/>
          <w:shd w:val="clear" w:color="auto" w:fill="FFFFFF"/>
        </w:rPr>
      </w:pPr>
      <w:r>
        <w:rPr>
          <w:rFonts w:hint="eastAsia" w:ascii="黑体" w:hAnsi="宋体" w:eastAsia="黑体" w:cs="黑体"/>
          <w:i w:val="0"/>
          <w:caps w:val="0"/>
          <w:color w:val="333333"/>
          <w:spacing w:val="0"/>
          <w:sz w:val="31"/>
          <w:szCs w:val="31"/>
          <w:shd w:val="clear" w:color="auto" w:fill="FFFFFF"/>
        </w:rPr>
        <w:t>选址及总体布局</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eastAsia" w:ascii="Arial" w:hAnsi="Arial" w:eastAsia="仿宋_GB2312" w:cs="Arial"/>
          <w:i w:val="0"/>
          <w:caps w:val="0"/>
          <w:color w:val="000000" w:themeColor="text1"/>
          <w:spacing w:val="0"/>
          <w:sz w:val="31"/>
          <w:szCs w:val="31"/>
          <w:u w:val="none"/>
          <w:lang w:eastAsia="zh-CN"/>
          <w14:textFill>
            <w14:solidFill>
              <w14:schemeClr w14:val="tx1"/>
            </w14:solidFill>
          </w14:textFill>
        </w:rPr>
      </w:pPr>
      <w:r>
        <w:rPr>
          <w:rFonts w:hint="eastAsia" w:ascii="仿宋_GB2312" w:hAnsi="Arial" w:eastAsia="仿宋_GB2312" w:cs="仿宋_GB2312"/>
          <w:i w:val="0"/>
          <w:caps w:val="0"/>
          <w:color w:val="333333"/>
          <w:spacing w:val="0"/>
          <w:sz w:val="31"/>
          <w:szCs w:val="31"/>
          <w:u w:val="none"/>
          <w:shd w:val="clear" w:color="auto" w:fill="FFFFFF"/>
        </w:rPr>
        <w:t>1.</w:t>
      </w:r>
      <w:r>
        <w:rPr>
          <w:rFonts w:hint="eastAsia" w:ascii="仿宋_GB2312" w:hAnsi="Arial" w:eastAsia="仿宋_GB2312" w:cs="仿宋_GB2312"/>
          <w:i w:val="0"/>
          <w:caps w:val="0"/>
          <w:color w:val="000000" w:themeColor="text1"/>
          <w:spacing w:val="0"/>
          <w:sz w:val="31"/>
          <w:szCs w:val="31"/>
          <w:u w:val="none"/>
          <w:shd w:val="clear" w:color="auto" w:fill="FFFFFF"/>
          <w14:textFill>
            <w14:solidFill>
              <w14:schemeClr w14:val="tx1"/>
            </w14:solidFill>
          </w14:textFill>
        </w:rPr>
        <w:t>电动自行车停放充电场所的基地设计应符合现行《</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车库建筑设计规范》JGJ100</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《汽车库、修车库、停车场设计防火规范》GB50067-2014</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、《山东省电动自行车管理办法》等相关技术</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规定</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w:t>
      </w:r>
      <w:r>
        <w:rPr>
          <w:rFonts w:hint="eastAsia" w:ascii="仿宋_GB2312" w:hAnsi="Arial" w:eastAsia="仿宋_GB2312" w:cs="仿宋_GB2312"/>
          <w:i w:val="0"/>
          <w:caps w:val="0"/>
          <w:color w:val="000000" w:themeColor="text1"/>
          <w:spacing w:val="0"/>
          <w:sz w:val="31"/>
          <w:szCs w:val="31"/>
          <w:u w:val="none"/>
          <w:shd w:val="clear" w:color="auto" w:fill="FFFFFF"/>
          <w:lang w:eastAsia="zh-CN"/>
          <w14:textFill>
            <w14:solidFill>
              <w14:schemeClr w14:val="tx1"/>
            </w14:solidFill>
          </w14:textFill>
        </w:rPr>
        <w:t>若现行规范标准高于本意见时，按现行规范执行。</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2</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.电动自行车停放充电场所总体布置原则：集中有序存放，规范充电行为，便于管理维护。</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3.</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电动自行车库应优先按独立式建设，确有困难时可按附建式建设。电动自行车库可在建筑的一层、半地下及地下一层设置，不应在地下二层及以下楼层设置</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不宜设置在架空层</w:t>
      </w:r>
      <w:r>
        <w:rPr>
          <w:rFonts w:hint="eastAsia" w:ascii="仿宋_GB2312" w:hAnsi="仿宋_GB2312" w:eastAsia="仿宋_GB2312" w:cs="仿宋_GB2312"/>
          <w:color w:val="000000" w:themeColor="text1"/>
          <w:sz w:val="32"/>
          <w:szCs w:val="32"/>
          <w:lang w:eastAsia="zh-CN"/>
          <w14:textFill>
            <w14:solidFill>
              <w14:schemeClr w14:val="tx1"/>
            </w14:solidFill>
          </w14:textFill>
        </w:rPr>
        <w:t>，如确需设置，应满足《建筑架空层电动自行车停放充电消防安全要求（试行）》等相关规范要求。</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当电动自行车库设置在地下或半地下时，室内地面与室外出入口地坪高差不应大于7.0m。</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4.</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 xml:space="preserve"> </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电动自行车</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 xml:space="preserve">停放及充换电场所应满足充换电设施电源、通讯信号接入的要求。 </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5.</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 xml:space="preserve"> 通行</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电动自行车</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 xml:space="preserve">的道路，其交通组织应安全、便捷、顺畅，坡度应满足要求并设置照明设施。 </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000000" w:themeColor="text1"/>
          <w:spacing w:val="0"/>
          <w:sz w:val="31"/>
          <w:szCs w:val="31"/>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6</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.电动自行车停放充电场所不应设置在如下场所：强烈振动或高温场所；地势低洼易积水的场所和易发生次生灾害的地点；易燃易爆场所及其外围10m以内的地点；危险边坡及其附近；其他危险场所。</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7.</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电动自行车</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停放及充换电场所基地选择应符合规划、无障碍设计、环境保护等要求，不应占压无障碍设施，不应对周围环境产生噪声污染</w:t>
      </w:r>
      <w:r>
        <w:rPr>
          <w:rFonts w:hint="default" w:ascii="仿宋_GB2312" w:hAnsi="Arial" w:eastAsia="仿宋_GB2312" w:cs="仿宋_GB2312"/>
          <w:i w:val="0"/>
          <w:caps w:val="0"/>
          <w:color w:val="000000" w:themeColor="text1"/>
          <w:spacing w:val="0"/>
          <w:sz w:val="31"/>
          <w:szCs w:val="31"/>
          <w:shd w:val="clear" w:color="auto" w:fill="FFFFFF"/>
          <w:lang w:val="en"/>
          <w14:textFill>
            <w14:solidFill>
              <w14:schemeClr w14:val="tx1"/>
            </w14:solidFill>
          </w14:textFill>
        </w:rPr>
        <w:t>,</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 xml:space="preserve">应在总平面内明确其位置并合理确定防火间距、消防车道和消防水源等。 </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8.</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 xml:space="preserve"> </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电动自行车</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停放及充换电场所不应占用防火间距、消防车道和消防车登高操作场地，不应影响室外消防设施、疏散通道、安全出口、救援通道的正常使用。严禁在建筑公共门厅、疏散走道、楼梯间、安全出口等区域及人员密集场所内设置</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电动自行车</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停放及充换电场所。地上</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电动自行车</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车库、</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电动自行车</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 xml:space="preserve">停车场（棚）宜邻近消防车道设置，且应满足消防灭火救援的要求。 </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9.</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 xml:space="preserve"> 电动</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自行车</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 xml:space="preserve">停放及充换电场所应采取防雷、防风、排水等措施。 </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10.</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 xml:space="preserve"> 建筑物的人员出入口应采取限制电动</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自行车</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通行的措施，并应设置警示</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标志</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 xml:space="preserve">。 </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11.</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 xml:space="preserve"> 电动</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自行车</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停放及充换电场所应设置标志、标线、使用和警示标识，对停车、充电行为进行引导、说明及警示，</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标志</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应美观整洁、简单易识，并设置在醒目位置。</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12</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.电动自行车停放充电场所不应与托儿所、幼儿园及其活动场所贴邻设置，不应与老年人照料设施及其活动场所贴邻设置。</w:t>
      </w:r>
    </w:p>
    <w:p>
      <w:pPr>
        <w:pStyle w:val="2"/>
        <w:keepNext w:val="0"/>
        <w:keepLines w:val="0"/>
        <w:widowControl/>
        <w:suppressLineNumbers w:val="0"/>
        <w:shd w:val="clear" w:color="auto" w:fill="FFFFFF"/>
        <w:spacing w:before="0" w:beforeAutospacing="0" w:after="0" w:afterAutospacing="0" w:line="562" w:lineRule="atLeast"/>
        <w:ind w:right="0" w:firstLine="620" w:firstLineChars="200"/>
        <w:jc w:val="left"/>
        <w:rPr>
          <w:rFonts w:hint="eastAsia" w:ascii="仿宋_GB2312" w:hAnsi="Arial" w:eastAsia="仿宋_GB2312" w:cs="仿宋_GB2312"/>
          <w:i w:val="0"/>
          <w:caps w:val="0"/>
          <w:color w:val="000000" w:themeColor="text1"/>
          <w:spacing w:val="0"/>
          <w:sz w:val="31"/>
          <w:szCs w:val="31"/>
          <w:u w:val="none"/>
          <w:shd w:val="clear" w:color="auto" w:fill="FFFFFF"/>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u w:val="none"/>
          <w:shd w:val="clear" w:color="auto" w:fill="FFFFFF"/>
          <w:lang w:val="en-US" w:eastAsia="zh-CN"/>
          <w14:textFill>
            <w14:solidFill>
              <w14:schemeClr w14:val="tx1"/>
            </w14:solidFill>
          </w14:textFill>
        </w:rPr>
        <w:t>13.</w:t>
      </w:r>
      <w:r>
        <w:rPr>
          <w:rFonts w:hint="default" w:ascii="仿宋_GB2312" w:hAnsi="Arial" w:eastAsia="仿宋_GB2312" w:cs="仿宋_GB2312"/>
          <w:i w:val="0"/>
          <w:caps w:val="0"/>
          <w:color w:val="000000" w:themeColor="text1"/>
          <w:spacing w:val="0"/>
          <w:sz w:val="31"/>
          <w:szCs w:val="31"/>
          <w:u w:val="none"/>
          <w:shd w:val="clear" w:color="auto" w:fill="FFFFFF"/>
          <w14:textFill>
            <w14:solidFill>
              <w14:schemeClr w14:val="tx1"/>
            </w14:solidFill>
          </w14:textFill>
        </w:rPr>
        <w:t>当地上电动</w:t>
      </w:r>
      <w:r>
        <w:rPr>
          <w:rFonts w:hint="eastAsia" w:ascii="仿宋_GB2312" w:hAnsi="Arial" w:eastAsia="仿宋_GB2312" w:cs="仿宋_GB2312"/>
          <w:i w:val="0"/>
          <w:caps w:val="0"/>
          <w:color w:val="000000" w:themeColor="text1"/>
          <w:spacing w:val="0"/>
          <w:sz w:val="31"/>
          <w:szCs w:val="31"/>
          <w:u w:val="none"/>
          <w:shd w:val="clear" w:color="auto" w:fill="FFFFFF"/>
          <w:lang w:eastAsia="zh-CN"/>
          <w14:textFill>
            <w14:solidFill>
              <w14:schemeClr w14:val="tx1"/>
            </w14:solidFill>
          </w14:textFill>
        </w:rPr>
        <w:t>自行</w:t>
      </w:r>
      <w:r>
        <w:rPr>
          <w:rFonts w:hint="default" w:ascii="仿宋_GB2312" w:hAnsi="Arial" w:eastAsia="仿宋_GB2312" w:cs="仿宋_GB2312"/>
          <w:i w:val="0"/>
          <w:caps w:val="0"/>
          <w:color w:val="000000" w:themeColor="text1"/>
          <w:spacing w:val="0"/>
          <w:sz w:val="31"/>
          <w:szCs w:val="31"/>
          <w:u w:val="none"/>
          <w:shd w:val="clear" w:color="auto" w:fill="FFFFFF"/>
          <w14:textFill>
            <w14:solidFill>
              <w14:schemeClr w14:val="tx1"/>
            </w14:solidFill>
          </w14:textFill>
        </w:rPr>
        <w:t>车车库建筑面积大于 300m²时</w:t>
      </w:r>
      <w:r>
        <w:rPr>
          <w:rFonts w:hint="eastAsia" w:ascii="仿宋_GB2312" w:hAnsi="Arial" w:eastAsia="仿宋_GB2312" w:cs="仿宋_GB2312"/>
          <w:i w:val="0"/>
          <w:caps w:val="0"/>
          <w:color w:val="000000" w:themeColor="text1"/>
          <w:spacing w:val="0"/>
          <w:sz w:val="31"/>
          <w:szCs w:val="31"/>
          <w:u w:val="none"/>
          <w:shd w:val="clear" w:color="auto" w:fill="FFFFFF"/>
          <w:lang w:eastAsia="zh-CN"/>
          <w14:textFill>
            <w14:solidFill>
              <w14:schemeClr w14:val="tx1"/>
            </w14:solidFill>
          </w14:textFill>
        </w:rPr>
        <w:t>，不得与</w:t>
      </w:r>
      <w:r>
        <w:rPr>
          <w:rFonts w:hint="default" w:ascii="仿宋_GB2312" w:hAnsi="Arial" w:eastAsia="仿宋_GB2312" w:cs="仿宋_GB2312"/>
          <w:i w:val="0"/>
          <w:caps w:val="0"/>
          <w:color w:val="000000" w:themeColor="text1"/>
          <w:spacing w:val="0"/>
          <w:sz w:val="31"/>
          <w:szCs w:val="31"/>
          <w:u w:val="none"/>
          <w:shd w:val="clear" w:color="auto" w:fill="FFFFFF"/>
          <w14:textFill>
            <w14:solidFill>
              <w14:schemeClr w14:val="tx1"/>
            </w14:solidFill>
          </w14:textFill>
        </w:rPr>
        <w:t>建筑物贴邻布置</w:t>
      </w:r>
      <w:r>
        <w:rPr>
          <w:rFonts w:hint="eastAsia" w:ascii="仿宋_GB2312" w:hAnsi="Arial" w:eastAsia="仿宋_GB2312" w:cs="仿宋_GB2312"/>
          <w:i w:val="0"/>
          <w:caps w:val="0"/>
          <w:color w:val="000000" w:themeColor="text1"/>
          <w:spacing w:val="0"/>
          <w:sz w:val="31"/>
          <w:szCs w:val="31"/>
          <w:u w:val="none"/>
          <w:shd w:val="clear" w:color="auto" w:fill="FFFFFF"/>
          <w:lang w:eastAsia="zh-CN"/>
          <w14:textFill>
            <w14:solidFill>
              <w14:schemeClr w14:val="tx1"/>
            </w14:solidFill>
          </w14:textFill>
        </w:rPr>
        <w:t>，</w:t>
      </w:r>
      <w:r>
        <w:rPr>
          <w:rFonts w:hint="default" w:ascii="仿宋_GB2312" w:hAnsi="Arial" w:eastAsia="仿宋_GB2312" w:cs="仿宋_GB2312"/>
          <w:i w:val="0"/>
          <w:caps w:val="0"/>
          <w:color w:val="000000" w:themeColor="text1"/>
          <w:spacing w:val="0"/>
          <w:sz w:val="31"/>
          <w:szCs w:val="31"/>
          <w:u w:val="none"/>
          <w:shd w:val="clear" w:color="auto" w:fill="FFFFFF"/>
          <w14:textFill>
            <w14:solidFill>
              <w14:schemeClr w14:val="tx1"/>
            </w14:solidFill>
          </w14:textFill>
        </w:rPr>
        <w:t xml:space="preserve">不大于 300m²时，可与除 </w:t>
      </w:r>
      <w:r>
        <w:rPr>
          <w:rFonts w:hint="eastAsia" w:ascii="仿宋_GB2312" w:hAnsi="Arial" w:eastAsia="仿宋_GB2312" w:cs="仿宋_GB2312"/>
          <w:i w:val="0"/>
          <w:caps w:val="0"/>
          <w:color w:val="000000" w:themeColor="text1"/>
          <w:spacing w:val="0"/>
          <w:sz w:val="31"/>
          <w:szCs w:val="31"/>
          <w:u w:val="none"/>
          <w:shd w:val="clear" w:color="auto" w:fill="FFFFFF"/>
          <w:lang w:val="en-US" w:eastAsia="zh-CN"/>
          <w14:textFill>
            <w14:solidFill>
              <w14:schemeClr w14:val="tx1"/>
            </w14:solidFill>
          </w14:textFill>
        </w:rPr>
        <w:t>12</w:t>
      </w:r>
      <w:r>
        <w:rPr>
          <w:rFonts w:hint="default" w:ascii="仿宋_GB2312" w:hAnsi="Arial" w:eastAsia="仿宋_GB2312" w:cs="仿宋_GB2312"/>
          <w:i w:val="0"/>
          <w:caps w:val="0"/>
          <w:color w:val="000000" w:themeColor="text1"/>
          <w:spacing w:val="0"/>
          <w:sz w:val="31"/>
          <w:szCs w:val="31"/>
          <w:u w:val="none"/>
          <w:shd w:val="clear" w:color="auto" w:fill="FFFFFF"/>
          <w14:textFill>
            <w14:solidFill>
              <w14:schemeClr w14:val="tx1"/>
            </w14:solidFill>
          </w14:textFill>
        </w:rPr>
        <w:t xml:space="preserve"> 条之外的一、二级耐火等级的建筑物贴邻布置，但应采用防火墙及耐火极限不低于 1.50h 的楼板分隔，且应设不少于</w:t>
      </w:r>
      <w:r>
        <w:rPr>
          <w:rFonts w:hint="default" w:ascii="仿宋_GB2312" w:hAnsi="Arial" w:eastAsia="仿宋_GB2312" w:cs="仿宋_GB2312"/>
          <w:i w:val="0"/>
          <w:caps w:val="0"/>
          <w:color w:val="000000" w:themeColor="text1"/>
          <w:spacing w:val="0"/>
          <w:sz w:val="31"/>
          <w:szCs w:val="31"/>
          <w:u w:val="none"/>
          <w:shd w:val="clear" w:color="auto" w:fill="FFFFFF"/>
          <w:lang w:val="en"/>
          <w14:textFill>
            <w14:solidFill>
              <w14:schemeClr w14:val="tx1"/>
            </w14:solidFill>
          </w14:textFill>
        </w:rPr>
        <w:t>2</w:t>
      </w:r>
      <w:r>
        <w:rPr>
          <w:rFonts w:hint="default" w:ascii="仿宋_GB2312" w:hAnsi="Arial" w:eastAsia="仿宋_GB2312" w:cs="仿宋_GB2312"/>
          <w:i w:val="0"/>
          <w:caps w:val="0"/>
          <w:color w:val="000000" w:themeColor="text1"/>
          <w:spacing w:val="0"/>
          <w:sz w:val="31"/>
          <w:szCs w:val="31"/>
          <w:u w:val="none"/>
          <w:shd w:val="clear" w:color="auto" w:fill="FFFFFF"/>
          <w14:textFill>
            <w14:solidFill>
              <w14:schemeClr w14:val="tx1"/>
            </w14:solidFill>
          </w14:textFill>
        </w:rPr>
        <w:t>个直通室外的安全出口。</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14.</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 xml:space="preserve"> 电动</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自行车</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停放及充换电场所的停车区域、疏散通道区域净高不应小于 2.1m。</w:t>
      </w:r>
    </w:p>
    <w:p>
      <w:pPr>
        <w:pStyle w:val="2"/>
        <w:keepNext w:val="0"/>
        <w:keepLines w:val="0"/>
        <w:widowControl/>
        <w:suppressLineNumbers w:val="0"/>
        <w:shd w:val="clear" w:color="auto" w:fill="FFFFFF"/>
        <w:spacing w:before="0" w:beforeAutospacing="0" w:after="0" w:afterAutospacing="0" w:line="562" w:lineRule="atLeast"/>
        <w:ind w:left="0" w:right="0" w:firstLine="420"/>
        <w:jc w:val="center"/>
        <w:rPr>
          <w:rFonts w:hint="default" w:ascii="Arial" w:hAnsi="Arial" w:eastAsia="Arial" w:cs="Arial"/>
          <w:i w:val="0"/>
          <w:caps w:val="0"/>
          <w:color w:val="000000" w:themeColor="text1"/>
          <w:spacing w:val="0"/>
          <w:sz w:val="31"/>
          <w:szCs w:val="31"/>
          <w14:textFill>
            <w14:solidFill>
              <w14:schemeClr w14:val="tx1"/>
            </w14:solidFill>
          </w14:textFill>
        </w:rPr>
      </w:pPr>
      <w:r>
        <w:rPr>
          <w:rFonts w:hint="eastAsia" w:ascii="黑体" w:hAnsi="宋体" w:eastAsia="黑体" w:cs="黑体"/>
          <w:i w:val="0"/>
          <w:caps w:val="0"/>
          <w:color w:val="000000" w:themeColor="text1"/>
          <w:spacing w:val="0"/>
          <w:sz w:val="31"/>
          <w:szCs w:val="31"/>
          <w:shd w:val="clear" w:color="auto" w:fill="FFFFFF"/>
          <w14:textFill>
            <w14:solidFill>
              <w14:schemeClr w14:val="tx1"/>
            </w14:solidFill>
          </w14:textFill>
        </w:rPr>
        <w:t>四、平面布置</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1.</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电动自行车车库应划分为单独的防火分区。</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color w:val="000000" w:themeColor="text1"/>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2.</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住宅小区需要配建的停车数量大于400辆时，应分多处建设</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电动</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自行车</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停放及充换电场所</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3</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.停车数量大于2</w:t>
      </w: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0</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0辆的电动自行车停车场（棚）至少应设 2个车辆出入口</w:t>
      </w:r>
      <w:r>
        <w:rPr>
          <w:rFonts w:hint="eastAsia" w:ascii="仿宋_GB2312" w:hAnsi="Arial" w:eastAsia="仿宋_GB2312" w:cs="仿宋_GB2312"/>
          <w:i w:val="0"/>
          <w:caps w:val="0"/>
          <w:color w:val="000000" w:themeColor="text1"/>
          <w:spacing w:val="0"/>
          <w:sz w:val="31"/>
          <w:szCs w:val="31"/>
          <w:u w:val="none"/>
          <w:shd w:val="clear" w:color="auto" w:fill="FFFFFF"/>
          <w14:textFill>
            <w14:solidFill>
              <w14:schemeClr w14:val="tx1"/>
            </w14:solidFill>
          </w14:textFill>
        </w:rPr>
        <w:t>；</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出入口净宽不应小</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于</w:t>
      </w: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2.0</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0m。</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eastAsia" w:ascii="仿宋_GB2312" w:hAnsi="Arial" w:eastAsia="仿宋_GB2312" w:cs="仿宋_GB2312"/>
          <w:i w:val="0"/>
          <w:caps w:val="0"/>
          <w:color w:val="000000" w:themeColor="text1"/>
          <w:spacing w:val="0"/>
          <w:sz w:val="31"/>
          <w:szCs w:val="31"/>
          <w:u w:val="none"/>
          <w:shd w:val="clear" w:color="auto" w:fill="FFFFFF"/>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u w:val="none"/>
          <w:shd w:val="clear" w:color="auto" w:fill="FFFFFF"/>
          <w:lang w:val="en-US" w:eastAsia="zh-CN"/>
          <w14:textFill>
            <w14:solidFill>
              <w14:schemeClr w14:val="tx1"/>
            </w14:solidFill>
          </w14:textFill>
        </w:rPr>
        <w:t>4.</w:t>
      </w:r>
      <w:r>
        <w:rPr>
          <w:rFonts w:hint="eastAsia" w:ascii="仿宋_GB2312" w:hAnsi="Arial" w:eastAsia="仿宋_GB2312" w:cs="仿宋_GB2312"/>
          <w:i w:val="0"/>
          <w:caps w:val="0"/>
          <w:color w:val="000000" w:themeColor="text1"/>
          <w:spacing w:val="0"/>
          <w:sz w:val="31"/>
          <w:szCs w:val="31"/>
          <w:u w:val="none"/>
          <w:shd w:val="clear" w:color="auto" w:fill="FFFFFF"/>
          <w14:textFill>
            <w14:solidFill>
              <w14:schemeClr w14:val="tx1"/>
            </w14:solidFill>
          </w14:textFill>
        </w:rPr>
        <w:t>停车数量不大于50辆且建筑面积不大于150㎡的地上电动自行车库的安全出口不应少于1个</w:t>
      </w:r>
      <w:r>
        <w:rPr>
          <w:rFonts w:hint="default" w:ascii="仿宋_GB2312" w:hAnsi="Arial" w:eastAsia="仿宋_GB2312" w:cs="仿宋_GB2312"/>
          <w:i w:val="0"/>
          <w:caps w:val="0"/>
          <w:color w:val="000000" w:themeColor="text1"/>
          <w:spacing w:val="0"/>
          <w:sz w:val="31"/>
          <w:szCs w:val="31"/>
          <w:u w:val="none"/>
          <w:shd w:val="clear" w:color="auto" w:fill="FFFFFF"/>
          <w:lang w:val="en"/>
          <w14:textFill>
            <w14:solidFill>
              <w14:schemeClr w14:val="tx1"/>
            </w14:solidFill>
          </w14:textFill>
        </w:rPr>
        <w:t>,</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停车数量大于50辆或建筑面积大于150</w:t>
      </w:r>
      <w:r>
        <w:rPr>
          <w:rFonts w:hint="eastAsia" w:ascii="仿宋_GB2312" w:hAnsi="Arial" w:eastAsia="仿宋_GB2312" w:cs="仿宋_GB2312"/>
          <w:i w:val="0"/>
          <w:caps w:val="0"/>
          <w:color w:val="000000" w:themeColor="text1"/>
          <w:spacing w:val="0"/>
          <w:sz w:val="31"/>
          <w:szCs w:val="31"/>
          <w:u w:val="none"/>
          <w:shd w:val="clear" w:color="auto" w:fill="FFFFFF"/>
          <w14:textFill>
            <w14:solidFill>
              <w14:schemeClr w14:val="tx1"/>
            </w14:solidFill>
          </w14:textFill>
        </w:rPr>
        <w:t>㎡</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的地上电动自行车库的每个防火分区的安全出口不应少于2个。</w:t>
      </w:r>
      <w:bookmarkStart w:id="1" w:name="_GoBack"/>
      <w:bookmarkEnd w:id="1"/>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000000" w:themeColor="text1"/>
          <w:spacing w:val="0"/>
          <w:sz w:val="31"/>
          <w:szCs w:val="31"/>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5</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.电动自行车停放充电场所内应划定停放区域和通道区域。每辆电动自行车的停放面积不应小于 2.2m×0.8m。电动自行车停放方式可采取垂直式或斜列式。其停车位的宽度和通道宽度应符合</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下</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表。</w:t>
      </w:r>
    </w:p>
    <w:p>
      <w:pPr>
        <w:pStyle w:val="2"/>
        <w:keepNext w:val="0"/>
        <w:keepLines w:val="0"/>
        <w:widowControl/>
        <w:suppressLineNumbers w:val="0"/>
        <w:shd w:val="clear" w:color="auto" w:fill="FFFFFF"/>
        <w:spacing w:before="0" w:beforeAutospacing="0" w:after="0" w:afterAutospacing="0" w:line="315" w:lineRule="atLeast"/>
        <w:ind w:left="0" w:right="0" w:firstLine="2248" w:firstLineChars="800"/>
        <w:jc w:val="left"/>
        <w:rPr>
          <w:rFonts w:hint="default" w:ascii="Arial" w:hAnsi="Arial" w:eastAsia="Arial" w:cs="Arial"/>
          <w:i w:val="0"/>
          <w:caps w:val="0"/>
          <w:color w:val="000000" w:themeColor="text1"/>
          <w:spacing w:val="0"/>
          <w:sz w:val="31"/>
          <w:szCs w:val="31"/>
          <w14:textFill>
            <w14:solidFill>
              <w14:schemeClr w14:val="tx1"/>
            </w14:solidFill>
          </w14:textFill>
        </w:rPr>
      </w:pPr>
      <w:r>
        <w:rPr>
          <w:rStyle w:val="6"/>
          <w:rFonts w:hint="eastAsia" w:ascii="仿宋_GB2312" w:hAnsi="Arial" w:eastAsia="仿宋_GB2312" w:cs="仿宋_GB2312"/>
          <w:b/>
          <w:i w:val="0"/>
          <w:caps w:val="0"/>
          <w:color w:val="000000" w:themeColor="text1"/>
          <w:spacing w:val="0"/>
          <w:sz w:val="28"/>
          <w:szCs w:val="28"/>
          <w:shd w:val="clear" w:color="auto" w:fill="FFFFFF"/>
          <w14:textFill>
            <w14:solidFill>
              <w14:schemeClr w14:val="tx1"/>
            </w14:solidFill>
          </w14:textFill>
        </w:rPr>
        <w:t>电动自行车停车位及通道宽度</w:t>
      </w:r>
    </w:p>
    <w:p>
      <w:pPr>
        <w:pStyle w:val="2"/>
        <w:keepNext w:val="0"/>
        <w:keepLines w:val="0"/>
        <w:widowControl/>
        <w:suppressLineNumbers w:val="0"/>
        <w:shd w:val="clear" w:color="auto" w:fill="FFFFFF"/>
        <w:spacing w:before="0" w:beforeAutospacing="0" w:after="0" w:afterAutospacing="0" w:line="315" w:lineRule="atLeast"/>
        <w:ind w:left="0" w:right="0" w:firstLine="0"/>
        <w:jc w:val="left"/>
        <w:rPr>
          <w:rFonts w:hint="default" w:ascii="Arial" w:hAnsi="Arial" w:eastAsia="Arial" w:cs="Arial"/>
          <w:i w:val="0"/>
          <w:caps w:val="0"/>
          <w:color w:val="000000" w:themeColor="text1"/>
          <w:spacing w:val="0"/>
          <w:sz w:val="31"/>
          <w:szCs w:val="31"/>
          <w14:textFill>
            <w14:solidFill>
              <w14:schemeClr w14:val="tx1"/>
            </w14:solidFill>
          </w14:textFill>
        </w:rPr>
      </w:pPr>
      <w:r>
        <w:rPr>
          <w:rFonts w:hint="default" w:ascii="Arial" w:hAnsi="Arial" w:eastAsia="Arial" w:cs="Arial"/>
          <w:i w:val="0"/>
          <w:caps w:val="0"/>
          <w:color w:val="000000" w:themeColor="text1"/>
          <w:spacing w:val="0"/>
          <w:sz w:val="31"/>
          <w:szCs w:val="31"/>
          <w:shd w:val="clear" w:color="auto" w:fill="FFFFFF"/>
          <w14:textFill>
            <w14:solidFill>
              <w14:schemeClr w14:val="tx1"/>
            </w14:solidFill>
          </w14:textFill>
        </w:rPr>
        <w:drawing>
          <wp:inline distT="0" distB="0" distL="114300" distR="114300">
            <wp:extent cx="5619750" cy="2409825"/>
            <wp:effectExtent l="0" t="0" r="0" b="9525"/>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5619750" cy="2409825"/>
                    </a:xfrm>
                    <a:prstGeom prst="rect">
                      <a:avLst/>
                    </a:prstGeom>
                    <a:noFill/>
                    <a:ln>
                      <a:noFill/>
                    </a:ln>
                  </pic:spPr>
                </pic:pic>
              </a:graphicData>
            </a:graphic>
          </wp:inline>
        </w:drawing>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000000" w:themeColor="text1"/>
          <w:spacing w:val="0"/>
          <w:sz w:val="31"/>
          <w:szCs w:val="31"/>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4.电动自行车停车场（棚）设置顶棚和围挡时，不应完全封闭，围挡的开口面积应大于该停车场四周总面积的50%，开口部位应均匀布置。当不满足上述要求时，应执行独立式电动自行车库的相关规定。</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仿宋_GB2312" w:hAnsi="Arial" w:eastAsia="仿宋_GB2312" w:cs="仿宋_GB2312"/>
          <w:i w:val="0"/>
          <w:caps w:val="0"/>
          <w:color w:val="000000" w:themeColor="text1"/>
          <w:spacing w:val="0"/>
          <w:sz w:val="31"/>
          <w:szCs w:val="31"/>
          <w:u w:val="none"/>
          <w:shd w:val="clear" w:color="auto" w:fill="FFFFFF"/>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u w:val="none"/>
          <w:shd w:val="clear" w:color="auto" w:fill="FFFFFF"/>
          <w:lang w:val="en-US" w:eastAsia="zh-CN"/>
          <w14:textFill>
            <w14:solidFill>
              <w14:schemeClr w14:val="tx1"/>
            </w14:solidFill>
          </w14:textFill>
        </w:rPr>
        <w:t>6.</w:t>
      </w:r>
      <w:r>
        <w:rPr>
          <w:rFonts w:hint="default" w:ascii="仿宋_GB2312" w:hAnsi="Arial" w:eastAsia="仿宋_GB2312" w:cs="仿宋_GB2312"/>
          <w:i w:val="0"/>
          <w:caps w:val="0"/>
          <w:color w:val="000000" w:themeColor="text1"/>
          <w:spacing w:val="0"/>
          <w:sz w:val="31"/>
          <w:szCs w:val="31"/>
          <w:u w:val="none"/>
          <w:shd w:val="clear" w:color="auto" w:fill="FFFFFF"/>
          <w14:textFill>
            <w14:solidFill>
              <w14:schemeClr w14:val="tx1"/>
            </w14:solidFill>
          </w14:textFill>
        </w:rPr>
        <w:t xml:space="preserve"> 电动</w:t>
      </w:r>
      <w:r>
        <w:rPr>
          <w:rFonts w:hint="eastAsia" w:ascii="仿宋_GB2312" w:hAnsi="Arial" w:eastAsia="仿宋_GB2312" w:cs="仿宋_GB2312"/>
          <w:i w:val="0"/>
          <w:caps w:val="0"/>
          <w:color w:val="000000" w:themeColor="text1"/>
          <w:spacing w:val="0"/>
          <w:sz w:val="31"/>
          <w:szCs w:val="31"/>
          <w:u w:val="none"/>
          <w:shd w:val="clear" w:color="auto" w:fill="FFFFFF"/>
          <w:lang w:eastAsia="zh-CN"/>
          <w14:textFill>
            <w14:solidFill>
              <w14:schemeClr w14:val="tx1"/>
            </w14:solidFill>
          </w14:textFill>
        </w:rPr>
        <w:t>自行车</w:t>
      </w:r>
      <w:r>
        <w:rPr>
          <w:rFonts w:hint="default" w:ascii="仿宋_GB2312" w:hAnsi="Arial" w:eastAsia="仿宋_GB2312" w:cs="仿宋_GB2312"/>
          <w:i w:val="0"/>
          <w:caps w:val="0"/>
          <w:color w:val="000000" w:themeColor="text1"/>
          <w:spacing w:val="0"/>
          <w:sz w:val="31"/>
          <w:szCs w:val="31"/>
          <w:u w:val="none"/>
          <w:shd w:val="clear" w:color="auto" w:fill="FFFFFF"/>
          <w14:textFill>
            <w14:solidFill>
              <w14:schemeClr w14:val="tx1"/>
            </w14:solidFill>
          </w14:textFill>
        </w:rPr>
        <w:t>停放及充换电场所应划分车辆停放区域、充电区域和疏散通道区域。电动</w:t>
      </w:r>
      <w:r>
        <w:rPr>
          <w:rFonts w:hint="eastAsia" w:ascii="仿宋_GB2312" w:hAnsi="Arial" w:eastAsia="仿宋_GB2312" w:cs="仿宋_GB2312"/>
          <w:i w:val="0"/>
          <w:caps w:val="0"/>
          <w:color w:val="000000" w:themeColor="text1"/>
          <w:spacing w:val="0"/>
          <w:sz w:val="31"/>
          <w:szCs w:val="31"/>
          <w:u w:val="none"/>
          <w:shd w:val="clear" w:color="auto" w:fill="FFFFFF"/>
          <w:lang w:eastAsia="zh-CN"/>
          <w14:textFill>
            <w14:solidFill>
              <w14:schemeClr w14:val="tx1"/>
            </w14:solidFill>
          </w14:textFill>
        </w:rPr>
        <w:t>自行车</w:t>
      </w:r>
      <w:r>
        <w:rPr>
          <w:rFonts w:hint="default" w:ascii="仿宋_GB2312" w:hAnsi="Arial" w:eastAsia="仿宋_GB2312" w:cs="仿宋_GB2312"/>
          <w:i w:val="0"/>
          <w:caps w:val="0"/>
          <w:color w:val="000000" w:themeColor="text1"/>
          <w:spacing w:val="0"/>
          <w:sz w:val="31"/>
          <w:szCs w:val="31"/>
          <w:u w:val="none"/>
          <w:shd w:val="clear" w:color="auto" w:fill="FFFFFF"/>
          <w14:textFill>
            <w14:solidFill>
              <w14:schemeClr w14:val="tx1"/>
            </w14:solidFill>
          </w14:textFill>
        </w:rPr>
        <w:t>停车位应分组设置，每组长度不应大于 20m。</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10.</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电动自行车车库车辆出入口</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宜采用</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坡道式出入口</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，非必要不采用踏步式出入口。</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11.坡道式出入口</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斜坡坡度不宜大于</w:t>
      </w: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15%，坡道宽度不应小于2.00m</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踏步式出入口推车斜坡不宜大于</w:t>
      </w: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25%，净宽度不应小于2.00m。</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pP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电动自行车车库出入口宜采用直线形坡道，当坡道长度超过6.8</w:t>
      </w: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0</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m或转换方向时，应设休息平台，平台长度不应小于2.00m，并应能保持</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电动自行车</w:t>
      </w:r>
      <w:r>
        <w:rPr>
          <w:rFonts w:hint="default"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推行的连续性。</w:t>
      </w:r>
    </w:p>
    <w:p>
      <w:pPr>
        <w:pStyle w:val="2"/>
        <w:keepNext w:val="0"/>
        <w:keepLines w:val="0"/>
        <w:widowControl/>
        <w:numPr>
          <w:ilvl w:val="0"/>
          <w:numId w:val="0"/>
        </w:numPr>
        <w:suppressLineNumbers w:val="0"/>
        <w:shd w:val="clear" w:color="auto" w:fill="FFFFFF"/>
        <w:spacing w:before="0" w:beforeAutospacing="0" w:after="0" w:afterAutospacing="0" w:line="562" w:lineRule="atLeast"/>
        <w:ind w:right="0" w:rightChars="0" w:firstLine="620" w:firstLineChars="200"/>
        <w:jc w:val="left"/>
        <w:rPr>
          <w:rFonts w:hint="eastAsia" w:ascii="仿宋_GB2312" w:hAnsi="Arial" w:eastAsia="仿宋_GB2312" w:cs="仿宋_GB2312"/>
          <w:i w:val="0"/>
          <w:caps w:val="0"/>
          <w:color w:val="000000" w:themeColor="text1"/>
          <w:spacing w:val="0"/>
          <w:sz w:val="31"/>
          <w:szCs w:val="31"/>
          <w:u w:val="single"/>
          <w:shd w:val="clear" w:color="auto" w:fill="FFFFFF"/>
          <w:lang w:eastAsia="zh-CN"/>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u w:val="single"/>
          <w:shd w:val="clear" w:color="auto" w:fill="FFFFFF"/>
          <w:lang w:val="en-US" w:eastAsia="zh-CN"/>
          <w14:textFill>
            <w14:solidFill>
              <w14:schemeClr w14:val="tx1"/>
            </w14:solidFill>
          </w14:textFill>
        </w:rPr>
        <w:t>12.</w:t>
      </w:r>
      <w:r>
        <w:rPr>
          <w:rFonts w:hint="eastAsia" w:ascii="仿宋_GB2312" w:hAnsi="Arial" w:eastAsia="仿宋_GB2312" w:cs="仿宋_GB2312"/>
          <w:i w:val="0"/>
          <w:caps w:val="0"/>
          <w:color w:val="000000" w:themeColor="text1"/>
          <w:spacing w:val="0"/>
          <w:sz w:val="31"/>
          <w:szCs w:val="31"/>
          <w:u w:val="single"/>
          <w:shd w:val="clear" w:color="auto" w:fill="FFFFFF"/>
          <w:lang w:eastAsia="zh-CN"/>
          <w14:textFill>
            <w14:solidFill>
              <w14:schemeClr w14:val="tx1"/>
            </w14:solidFill>
          </w14:textFill>
        </w:rPr>
        <w:t>新建住宅小区配建电动自行</w:t>
      </w:r>
      <w:r>
        <w:rPr>
          <w:rFonts w:hint="eastAsia" w:ascii="仿宋_GB2312" w:hAnsi="Arial" w:eastAsia="仿宋_GB2312" w:cs="仿宋_GB2312"/>
          <w:i w:val="0"/>
          <w:caps w:val="0"/>
          <w:color w:val="000000" w:themeColor="text1"/>
          <w:spacing w:val="0"/>
          <w:sz w:val="31"/>
          <w:szCs w:val="31"/>
          <w:u w:val="single"/>
          <w:shd w:val="clear" w:color="auto" w:fill="FFFFFF"/>
          <w14:textFill>
            <w14:solidFill>
              <w14:schemeClr w14:val="tx1"/>
            </w14:solidFill>
          </w14:textFill>
        </w:rPr>
        <w:t>车</w:t>
      </w:r>
      <w:r>
        <w:rPr>
          <w:rFonts w:hint="eastAsia" w:ascii="仿宋_GB2312" w:hAnsi="Arial" w:eastAsia="仿宋_GB2312" w:cs="仿宋_GB2312"/>
          <w:i w:val="0"/>
          <w:caps w:val="0"/>
          <w:color w:val="000000" w:themeColor="text1"/>
          <w:spacing w:val="0"/>
          <w:sz w:val="31"/>
          <w:szCs w:val="31"/>
          <w:u w:val="single"/>
          <w:shd w:val="clear" w:color="auto" w:fill="FFFFFF"/>
          <w:lang w:eastAsia="zh-CN"/>
          <w14:textFill>
            <w14:solidFill>
              <w14:schemeClr w14:val="tx1"/>
            </w14:solidFill>
          </w14:textFill>
        </w:rPr>
        <w:t>（含非电动自行车）应不低于</w:t>
      </w:r>
      <w:r>
        <w:rPr>
          <w:rFonts w:hint="eastAsia" w:ascii="仿宋_GB2312" w:hAnsi="Arial" w:eastAsia="仿宋_GB2312" w:cs="仿宋_GB2312"/>
          <w:i w:val="0"/>
          <w:caps w:val="0"/>
          <w:color w:val="000000" w:themeColor="text1"/>
          <w:spacing w:val="0"/>
          <w:sz w:val="31"/>
          <w:szCs w:val="31"/>
          <w:u w:val="single"/>
          <w:shd w:val="clear" w:color="auto" w:fill="FFFFFF"/>
          <w:lang w:val="en-US" w:eastAsia="zh-CN"/>
          <w14:textFill>
            <w14:solidFill>
              <w14:schemeClr w14:val="tx1"/>
            </w14:solidFill>
          </w14:textFill>
        </w:rPr>
        <w:t>1.8个/户</w:t>
      </w:r>
    </w:p>
    <w:p>
      <w:pPr>
        <w:pStyle w:val="2"/>
        <w:keepNext w:val="0"/>
        <w:keepLines w:val="0"/>
        <w:widowControl/>
        <w:numPr>
          <w:ilvl w:val="0"/>
          <w:numId w:val="0"/>
        </w:numPr>
        <w:suppressLineNumbers w:val="0"/>
        <w:shd w:val="clear" w:color="auto" w:fill="FFFFFF"/>
        <w:spacing w:before="0" w:beforeAutospacing="0" w:after="0" w:afterAutospacing="0" w:line="562" w:lineRule="atLeast"/>
        <w:ind w:right="0" w:rightChars="0" w:firstLine="620" w:firstLineChars="200"/>
        <w:jc w:val="left"/>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13</w:t>
      </w:r>
      <w:r>
        <w:rPr>
          <w:rFonts w:hint="default" w:ascii="仿宋_GB2312" w:hAnsi="Arial" w:eastAsia="仿宋_GB2312" w:cs="仿宋_GB2312"/>
          <w:i w:val="0"/>
          <w:caps w:val="0"/>
          <w:color w:val="000000" w:themeColor="text1"/>
          <w:spacing w:val="0"/>
          <w:sz w:val="31"/>
          <w:szCs w:val="31"/>
          <w:shd w:val="clear" w:color="auto" w:fill="FFFFFF"/>
          <w:lang w:val="en" w:eastAsia="zh-CN"/>
          <w14:textFill>
            <w14:solidFill>
              <w14:schemeClr w14:val="tx1"/>
            </w14:solidFill>
          </w14:textFill>
        </w:rPr>
        <w:t>.</w:t>
      </w: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 xml:space="preserve"> 充电插座数量与电动自行车位数量之比不低于 1:2。</w:t>
      </w:r>
    </w:p>
    <w:p>
      <w:pPr>
        <w:pStyle w:val="2"/>
        <w:keepNext w:val="0"/>
        <w:keepLines w:val="0"/>
        <w:widowControl/>
        <w:numPr>
          <w:ilvl w:val="0"/>
          <w:numId w:val="0"/>
        </w:numPr>
        <w:suppressLineNumbers w:val="0"/>
        <w:shd w:val="clear" w:color="auto" w:fill="FFFFFF"/>
        <w:spacing w:before="0" w:beforeAutospacing="0" w:after="0" w:afterAutospacing="0" w:line="562" w:lineRule="atLeast"/>
        <w:ind w:right="0" w:rightChars="0" w:firstLine="620" w:firstLineChars="200"/>
        <w:jc w:val="left"/>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14</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.电动自行车库防火分区的最大允许建筑面积（包括设置自动灭火系统时）应符合以下规定:</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(1)</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设置在地面的独立建造的电动自行车库,每个防火分区的面积不应大于1000</w:t>
      </w:r>
      <w:r>
        <w:rPr>
          <w:rFonts w:hint="eastAsia" w:ascii="仿宋_GB2312" w:hAnsi="Arial" w:eastAsia="仿宋_GB2312" w:cs="仿宋_GB2312"/>
          <w:i w:val="0"/>
          <w:caps w:val="0"/>
          <w:color w:val="000000" w:themeColor="text1"/>
          <w:spacing w:val="0"/>
          <w:sz w:val="31"/>
          <w:szCs w:val="31"/>
          <w:shd w:val="clear" w:color="auto" w:fill="FFFFFF"/>
          <w:vertAlign w:val="baseline"/>
          <w:lang w:val="en-US" w:eastAsia="zh-CN"/>
          <w14:textFill>
            <w14:solidFill>
              <w14:schemeClr w14:val="tx1"/>
            </w14:solidFill>
          </w14:textFill>
        </w:rPr>
        <w:t>㎡</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w:t>
      </w:r>
    </w:p>
    <w:p>
      <w:pPr>
        <w:pStyle w:val="2"/>
        <w:keepNext w:val="0"/>
        <w:keepLines w:val="0"/>
        <w:widowControl/>
        <w:suppressLineNumbers w:val="0"/>
        <w:shd w:val="clear" w:color="auto" w:fill="FFFFFF"/>
        <w:spacing w:before="0" w:beforeAutospacing="0" w:after="0" w:afterAutospacing="0" w:line="562" w:lineRule="atLeast"/>
        <w:ind w:left="0" w:right="0" w:firstLine="420"/>
        <w:jc w:val="left"/>
        <w:rPr>
          <w:rFonts w:hint="default" w:ascii="Arial" w:hAnsi="Arial" w:eastAsia="Arial" w:cs="Arial"/>
          <w:i w:val="0"/>
          <w:caps w:val="0"/>
          <w:color w:val="000000" w:themeColor="text1"/>
          <w:spacing w:val="0"/>
          <w:sz w:val="31"/>
          <w:szCs w:val="31"/>
          <w14:textFill>
            <w14:solidFill>
              <w14:schemeClr w14:val="tx1"/>
            </w14:solidFill>
          </w14:textFill>
        </w:rPr>
      </w:pPr>
      <w:r>
        <w:rPr>
          <w:rFonts w:hint="eastAsia" w:ascii="仿宋_GB2312" w:hAnsi="Arial" w:eastAsia="仿宋_GB2312" w:cs="仿宋_GB2312"/>
          <w:i w:val="0"/>
          <w:caps w:val="0"/>
          <w:color w:val="000000" w:themeColor="text1"/>
          <w:spacing w:val="0"/>
          <w:sz w:val="31"/>
          <w:szCs w:val="31"/>
          <w:shd w:val="clear" w:color="auto" w:fill="FFFFFF"/>
          <w:lang w:val="en-US" w:eastAsia="zh-CN"/>
          <w14:textFill>
            <w14:solidFill>
              <w14:schemeClr w14:val="tx1"/>
            </w14:solidFill>
          </w14:textFill>
        </w:rPr>
        <w:t>(2)</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设置在地下或半地下的电动自行车库,每个防火分区的面积不应大于500</w:t>
      </w:r>
      <w:r>
        <w:rPr>
          <w:rFonts w:hint="eastAsia" w:ascii="仿宋_GB2312" w:hAnsi="Arial" w:eastAsia="仿宋_GB2312" w:cs="仿宋_GB2312"/>
          <w:i w:val="0"/>
          <w:caps w:val="0"/>
          <w:color w:val="000000" w:themeColor="text1"/>
          <w:spacing w:val="0"/>
          <w:sz w:val="31"/>
          <w:szCs w:val="31"/>
          <w:shd w:val="clear" w:color="auto" w:fill="FFFFFF"/>
          <w:vertAlign w:val="baseline"/>
          <w:lang w:val="en-US" w:eastAsia="zh-CN"/>
          <w14:textFill>
            <w14:solidFill>
              <w14:schemeClr w14:val="tx1"/>
            </w14:solidFill>
          </w14:textFill>
        </w:rPr>
        <w:t>㎡</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w:t>
      </w:r>
    </w:p>
    <w:p>
      <w:pPr>
        <w:pStyle w:val="2"/>
        <w:keepNext w:val="0"/>
        <w:keepLines w:val="0"/>
        <w:widowControl/>
        <w:suppressLineNumbers w:val="0"/>
        <w:shd w:val="clear" w:color="auto" w:fill="FFFFFF"/>
        <w:spacing w:before="0" w:beforeAutospacing="0" w:after="0" w:afterAutospacing="0" w:line="562" w:lineRule="atLeast"/>
        <w:ind w:left="0" w:right="0" w:firstLine="420"/>
        <w:jc w:val="center"/>
        <w:rPr>
          <w:rFonts w:hint="eastAsia" w:ascii="仿宋_GB2312" w:hAnsi="仿宋_GB2312" w:eastAsia="仿宋_GB2312" w:cs="仿宋_GB2312"/>
          <w:i w:val="0"/>
          <w:caps w:val="0"/>
          <w:color w:val="000000" w:themeColor="text1"/>
          <w:spacing w:val="0"/>
          <w:sz w:val="32"/>
          <w:szCs w:val="32"/>
          <w:u w:val="none"/>
          <w:shd w:val="clear" w:color="auto"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color="auto" w:fill="FFFFFF"/>
          <w14:textFill>
            <w14:solidFill>
              <w14:schemeClr w14:val="tx1"/>
            </w14:solidFill>
          </w14:textFill>
        </w:rPr>
        <w:t>　</w:t>
      </w:r>
      <w:r>
        <w:rPr>
          <w:rFonts w:hint="eastAsia" w:ascii="黑体" w:hAnsi="宋体" w:eastAsia="黑体" w:cs="黑体"/>
          <w:i w:val="0"/>
          <w:caps w:val="0"/>
          <w:color w:val="000000" w:themeColor="text1"/>
          <w:spacing w:val="0"/>
          <w:sz w:val="31"/>
          <w:szCs w:val="31"/>
          <w:shd w:val="clear" w:color="auto" w:fill="FFFFFF"/>
          <w:lang w:eastAsia="zh-CN"/>
          <w14:textFill>
            <w14:solidFill>
              <w14:schemeClr w14:val="tx1"/>
            </w14:solidFill>
          </w14:textFill>
        </w:rPr>
        <w:t>五</w:t>
      </w:r>
      <w:r>
        <w:rPr>
          <w:rFonts w:hint="eastAsia" w:ascii="黑体" w:hAnsi="宋体" w:eastAsia="黑体" w:cs="黑体"/>
          <w:i w:val="0"/>
          <w:caps w:val="0"/>
          <w:color w:val="000000" w:themeColor="text1"/>
          <w:spacing w:val="0"/>
          <w:sz w:val="31"/>
          <w:szCs w:val="31"/>
          <w:shd w:val="clear" w:color="auto" w:fill="FFFFFF"/>
          <w14:textFill>
            <w14:solidFill>
              <w14:schemeClr w14:val="tx1"/>
            </w14:solidFill>
          </w14:textFill>
        </w:rPr>
        <w:t>、</w:t>
      </w:r>
      <w:r>
        <w:rPr>
          <w:rFonts w:hint="eastAsia" w:ascii="黑体" w:hAnsi="宋体" w:eastAsia="黑体" w:cs="黑体"/>
          <w:i w:val="0"/>
          <w:caps w:val="0"/>
          <w:color w:val="000000" w:themeColor="text1"/>
          <w:spacing w:val="0"/>
          <w:sz w:val="31"/>
          <w:szCs w:val="31"/>
          <w:shd w:val="clear" w:color="auto" w:fill="FFFFFF"/>
          <w:lang w:eastAsia="zh-CN"/>
          <w14:textFill>
            <w14:solidFill>
              <w14:schemeClr w14:val="tx1"/>
            </w14:solidFill>
          </w14:textFill>
        </w:rPr>
        <w:t>规划实施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i w:val="0"/>
          <w:caps w:val="0"/>
          <w:color w:val="000000" w:themeColor="text1"/>
          <w:spacing w:val="0"/>
          <w:sz w:val="32"/>
          <w:szCs w:val="32"/>
          <w:u w:val="none"/>
          <w:shd w:val="clear" w:color="auto"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color="auto" w:fill="FFFFFF"/>
          <w:lang w:eastAsia="zh-CN"/>
          <w14:textFill>
            <w14:solidFill>
              <w14:schemeClr w14:val="tx1"/>
            </w14:solidFill>
          </w14:textFill>
        </w:rPr>
        <w:t>市自然资源和规划局、市住房和城乡建设局应</w:t>
      </w:r>
      <w:r>
        <w:rPr>
          <w:rFonts w:hint="eastAsia" w:ascii="仿宋_GB2312" w:hAnsi="仿宋_GB2312" w:eastAsia="仿宋_GB2312" w:cs="仿宋_GB2312"/>
          <w:i w:val="0"/>
          <w:caps w:val="0"/>
          <w:color w:val="000000" w:themeColor="text1"/>
          <w:spacing w:val="0"/>
          <w:sz w:val="32"/>
          <w:szCs w:val="32"/>
          <w:u w:val="none"/>
          <w:shd w:val="clear" w:color="auto" w:fill="FFFFFF"/>
          <w14:textFill>
            <w14:solidFill>
              <w14:schemeClr w14:val="tx1"/>
            </w14:solidFill>
          </w14:textFill>
        </w:rPr>
        <w:t>加强电动自行车停车棚及其充电配套设施设置的管理，</w:t>
      </w:r>
      <w:r>
        <w:rPr>
          <w:rFonts w:hint="eastAsia" w:ascii="仿宋_GB2312" w:hAnsi="仿宋_GB2312" w:eastAsia="仿宋_GB2312" w:cs="仿宋_GB2312"/>
          <w:i w:val="0"/>
          <w:caps w:val="0"/>
          <w:color w:val="000000" w:themeColor="text1"/>
          <w:spacing w:val="0"/>
          <w:sz w:val="32"/>
          <w:szCs w:val="32"/>
          <w:u w:val="none"/>
          <w:shd w:val="clear" w:color="auto" w:fill="FFFFFF"/>
          <w:lang w:eastAsia="zh-CN"/>
          <w14:textFill>
            <w14:solidFill>
              <w14:schemeClr w14:val="tx1"/>
            </w14:solidFill>
          </w14:textFill>
        </w:rPr>
        <w:t>电动自行车</w:t>
      </w:r>
      <w:r>
        <w:rPr>
          <w:rFonts w:hint="eastAsia" w:ascii="仿宋_GB2312" w:hAnsi="仿宋_GB2312" w:eastAsia="仿宋_GB2312" w:cs="仿宋_GB2312"/>
          <w:i w:val="0"/>
          <w:caps w:val="0"/>
          <w:color w:val="000000" w:themeColor="text1"/>
          <w:spacing w:val="0"/>
          <w:sz w:val="32"/>
          <w:szCs w:val="32"/>
          <w:u w:val="none"/>
          <w:shd w:val="clear" w:color="auto" w:fill="FFFFFF"/>
          <w14:textFill>
            <w14:solidFill>
              <w14:schemeClr w14:val="tx1"/>
            </w14:solidFill>
          </w14:textFill>
        </w:rPr>
        <w:t>与住宅</w:t>
      </w:r>
      <w:r>
        <w:rPr>
          <w:rFonts w:hint="eastAsia" w:ascii="仿宋_GB2312" w:hAnsi="Arial" w:eastAsia="仿宋_GB2312" w:cs="仿宋_GB2312"/>
          <w:i w:val="0"/>
          <w:caps w:val="0"/>
          <w:color w:val="000000" w:themeColor="text1"/>
          <w:spacing w:val="0"/>
          <w:sz w:val="31"/>
          <w:szCs w:val="31"/>
          <w:shd w:val="clear" w:color="auto" w:fill="FFFFFF"/>
          <w14:textFill>
            <w14:solidFill>
              <w14:schemeClr w14:val="tx1"/>
            </w14:solidFill>
          </w14:textFill>
        </w:rPr>
        <w:t>电动自行车停放充电场所</w:t>
      </w:r>
      <w:r>
        <w:rPr>
          <w:rFonts w:hint="eastAsia" w:ascii="仿宋_GB2312" w:hAnsi="Arial" w:eastAsia="仿宋_GB2312" w:cs="仿宋_GB2312"/>
          <w:i w:val="0"/>
          <w:caps w:val="0"/>
          <w:color w:val="000000" w:themeColor="text1"/>
          <w:spacing w:val="0"/>
          <w:sz w:val="31"/>
          <w:szCs w:val="31"/>
          <w:shd w:val="clear" w:color="auto" w:fill="FFFFFF"/>
          <w:lang w:eastAsia="zh-CN"/>
          <w14:textFill>
            <w14:solidFill>
              <w14:schemeClr w14:val="tx1"/>
            </w14:solidFill>
          </w14:textFill>
        </w:rPr>
        <w:t>应与项目</w:t>
      </w:r>
      <w:r>
        <w:rPr>
          <w:rFonts w:hint="eastAsia" w:ascii="仿宋_GB2312" w:hAnsi="仿宋_GB2312" w:eastAsia="仿宋_GB2312" w:cs="仿宋_GB2312"/>
          <w:i w:val="0"/>
          <w:caps w:val="0"/>
          <w:color w:val="000000" w:themeColor="text1"/>
          <w:spacing w:val="0"/>
          <w:sz w:val="32"/>
          <w:szCs w:val="32"/>
          <w:u w:val="none"/>
          <w:shd w:val="clear" w:color="auto" w:fill="FFFFFF"/>
          <w14:textFill>
            <w14:solidFill>
              <w14:schemeClr w14:val="tx1"/>
            </w14:solidFill>
          </w14:textFill>
        </w:rPr>
        <w:t>“同步设计、同步建设、同步验收、同步交付”。</w:t>
      </w:r>
      <w:r>
        <w:rPr>
          <w:rFonts w:hint="eastAsia" w:ascii="仿宋_GB2312" w:hAnsi="仿宋_GB2312" w:eastAsia="仿宋_GB2312" w:cs="仿宋_GB2312"/>
          <w:i w:val="0"/>
          <w:caps w:val="0"/>
          <w:color w:val="000000" w:themeColor="text1"/>
          <w:spacing w:val="0"/>
          <w:sz w:val="32"/>
          <w:szCs w:val="32"/>
          <w:u w:val="none"/>
          <w:shd w:val="clear" w:color="auto" w:fill="FFFFFF"/>
          <w:lang w:eastAsia="zh-CN"/>
          <w14:textFill>
            <w14:solidFill>
              <w14:schemeClr w14:val="tx1"/>
            </w14:solidFill>
          </w14:textFill>
        </w:rPr>
        <w:t>市自然资源和规划局、市住房和城乡建设局依据部门职责对</w:t>
      </w:r>
      <w:r>
        <w:rPr>
          <w:rFonts w:hint="eastAsia" w:ascii="仿宋_GB2312" w:hAnsi="仿宋_GB2312" w:eastAsia="仿宋_GB2312" w:cs="仿宋_GB2312"/>
          <w:i w:val="0"/>
          <w:caps w:val="0"/>
          <w:color w:val="000000" w:themeColor="text1"/>
          <w:spacing w:val="0"/>
          <w:sz w:val="32"/>
          <w:szCs w:val="32"/>
          <w:u w:val="none"/>
          <w:shd w:val="clear" w:color="auto" w:fill="FFFFFF"/>
          <w14:textFill>
            <w14:solidFill>
              <w14:schemeClr w14:val="tx1"/>
            </w14:solidFill>
          </w14:textFill>
        </w:rPr>
        <w:t>规划条件核提、规划许可、</w:t>
      </w:r>
      <w:r>
        <w:rPr>
          <w:rFonts w:hint="eastAsia" w:ascii="仿宋_GB2312" w:hAnsi="仿宋_GB2312" w:eastAsia="仿宋_GB2312" w:cs="仿宋_GB2312"/>
          <w:i w:val="0"/>
          <w:caps w:val="0"/>
          <w:color w:val="000000" w:themeColor="text1"/>
          <w:spacing w:val="0"/>
          <w:sz w:val="32"/>
          <w:szCs w:val="32"/>
          <w:u w:val="none"/>
          <w:shd w:val="clear" w:color="auto" w:fill="FFFFFF"/>
          <w:lang w:eastAsia="zh-CN"/>
          <w14:textFill>
            <w14:solidFill>
              <w14:schemeClr w14:val="tx1"/>
            </w14:solidFill>
          </w14:textFill>
        </w:rPr>
        <w:t>施工图审查、</w:t>
      </w:r>
      <w:r>
        <w:rPr>
          <w:rFonts w:hint="eastAsia" w:ascii="仿宋_GB2312" w:hAnsi="仿宋_GB2312" w:eastAsia="仿宋_GB2312" w:cs="仿宋_GB2312"/>
          <w:i w:val="0"/>
          <w:caps w:val="0"/>
          <w:color w:val="000000" w:themeColor="text1"/>
          <w:spacing w:val="0"/>
          <w:sz w:val="32"/>
          <w:szCs w:val="32"/>
          <w:u w:val="none"/>
          <w:shd w:val="clear" w:color="auto" w:fill="FFFFFF"/>
          <w14:textFill>
            <w14:solidFill>
              <w14:schemeClr w14:val="tx1"/>
            </w14:solidFill>
          </w14:textFill>
        </w:rPr>
        <w:t>竣工</w:t>
      </w:r>
      <w:r>
        <w:rPr>
          <w:rFonts w:hint="eastAsia" w:ascii="仿宋_GB2312" w:hAnsi="仿宋_GB2312" w:eastAsia="仿宋_GB2312" w:cs="仿宋_GB2312"/>
          <w:i w:val="0"/>
          <w:caps w:val="0"/>
          <w:color w:val="000000" w:themeColor="text1"/>
          <w:spacing w:val="0"/>
          <w:sz w:val="32"/>
          <w:szCs w:val="32"/>
          <w:u w:val="none"/>
          <w:shd w:val="clear" w:color="auto" w:fill="FFFFFF"/>
          <w:lang w:eastAsia="zh-CN"/>
          <w14:textFill>
            <w14:solidFill>
              <w14:schemeClr w14:val="tx1"/>
            </w14:solidFill>
          </w14:textFill>
        </w:rPr>
        <w:t>验收</w:t>
      </w:r>
      <w:r>
        <w:rPr>
          <w:rFonts w:hint="eastAsia" w:ascii="仿宋_GB2312" w:hAnsi="仿宋_GB2312" w:eastAsia="仿宋_GB2312" w:cs="仿宋_GB2312"/>
          <w:i w:val="0"/>
          <w:caps w:val="0"/>
          <w:color w:val="000000" w:themeColor="text1"/>
          <w:spacing w:val="0"/>
          <w:sz w:val="32"/>
          <w:szCs w:val="32"/>
          <w:u w:val="none"/>
          <w:shd w:val="clear" w:color="auto" w:fill="FFFFFF"/>
          <w14:textFill>
            <w14:solidFill>
              <w14:schemeClr w14:val="tx1"/>
            </w14:solidFill>
          </w14:textFill>
        </w:rPr>
        <w:t>等环节实行全过程监管。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i w:val="0"/>
          <w:caps w:val="0"/>
          <w:color w:val="000000" w:themeColor="text1"/>
          <w:spacing w:val="0"/>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color="auto" w:fill="FFFFFF"/>
          <w:lang w:eastAsia="zh-CN"/>
          <w14:textFill>
            <w14:solidFill>
              <w14:schemeClr w14:val="tx1"/>
            </w14:solidFill>
          </w14:textFill>
        </w:rPr>
        <w:t>本意见涉及电动自行车停车位配建比相关内容由自然资源和规划局解释，其余内容由住房和城乡建设局解释。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left="0" w:right="0" w:firstLine="640" w:firstLineChars="200"/>
        <w:jc w:val="left"/>
        <w:rPr>
          <w:rFonts w:hint="default" w:ascii="仿宋_GB2312" w:hAnsi="仿宋_GB2312" w:eastAsia="仿宋_GB2312" w:cs="仿宋_GB2312"/>
          <w:i w:val="0"/>
          <w:caps w:val="0"/>
          <w:color w:val="000000" w:themeColor="text1"/>
          <w:spacing w:val="0"/>
          <w:sz w:val="32"/>
          <w:szCs w:val="32"/>
          <w:u w:val="none"/>
          <w:shd w:val="clear" w:color="auto"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color="auto" w:fill="FFFFFF"/>
          <w:lang w:eastAsia="zh-CN"/>
          <w14:textFill>
            <w14:solidFill>
              <w14:schemeClr w14:val="tx1"/>
            </w14:solidFill>
          </w14:textFill>
        </w:rPr>
        <w:t>本意见自</w:t>
      </w:r>
      <w:r>
        <w:rPr>
          <w:rFonts w:hint="eastAsia" w:ascii="仿宋_GB2312" w:hAnsi="仿宋_GB2312" w:eastAsia="仿宋_GB2312" w:cs="仿宋_GB2312"/>
          <w:i w:val="0"/>
          <w:caps w:val="0"/>
          <w:color w:val="000000" w:themeColor="text1"/>
          <w:spacing w:val="0"/>
          <w:sz w:val="32"/>
          <w:szCs w:val="32"/>
          <w:u w:val="none"/>
          <w:shd w:val="clear" w:color="auto" w:fill="FFFFFF"/>
          <w:lang w:val="en-US" w:eastAsia="zh-CN"/>
          <w14:textFill>
            <w14:solidFill>
              <w14:schemeClr w14:val="tx1"/>
            </w14:solidFill>
          </w14:textFill>
        </w:rPr>
        <w:t>2024年12月 日起施行，有效期至2026年12月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left="0" w:right="0" w:firstLine="0"/>
        <w:jc w:val="left"/>
        <w:rPr>
          <w:rFonts w:hint="eastAsia" w:ascii="仿宋_GB2312" w:hAnsi="仿宋_GB2312" w:eastAsia="仿宋_GB2312" w:cs="仿宋_GB2312"/>
          <w:i w:val="0"/>
          <w:caps w:val="0"/>
          <w:color w:val="000000" w:themeColor="text1"/>
          <w:spacing w:val="0"/>
          <w:sz w:val="32"/>
          <w:szCs w:val="32"/>
          <w:u w:val="none"/>
          <w:shd w:val="clear" w:color="auto" w:fill="FFFFFF"/>
          <w14:textFill>
            <w14:solidFill>
              <w14:schemeClr w14:val="tx1"/>
            </w14:solidFill>
          </w14:textFill>
        </w:rPr>
      </w:pPr>
    </w:p>
    <w:p>
      <w:pPr>
        <w:pStyle w:val="2"/>
        <w:shd w:val="clear" w:color="auto" w:fill="FFFFFF"/>
        <w:spacing w:before="0" w:beforeAutospacing="0" w:after="0" w:afterAutospacing="0" w:line="520" w:lineRule="exact"/>
        <w:jc w:val="both"/>
        <w:rPr>
          <w:rFonts w:hint="eastAsia" w:ascii="仿宋_GB2312" w:hAnsi="微软雅黑" w:eastAsia="仿宋_GB2312" w:cs="Helvetica"/>
          <w:color w:val="000000" w:themeColor="text1"/>
          <w:sz w:val="32"/>
          <w:szCs w:val="32"/>
          <w14:textFill>
            <w14:solidFill>
              <w14:schemeClr w14:val="tx1"/>
            </w14:solidFill>
          </w14:textFill>
        </w:rPr>
      </w:pPr>
      <w:r>
        <w:rPr>
          <w:rFonts w:hint="eastAsia" w:ascii="仿宋_GB2312" w:hAnsi="微软雅黑" w:eastAsia="仿宋_GB2312" w:cs="Helvetica"/>
          <w:color w:val="000000" w:themeColor="text1"/>
          <w:sz w:val="32"/>
          <w:szCs w:val="32"/>
          <w14:textFill>
            <w14:solidFill>
              <w14:schemeClr w14:val="tx1"/>
            </w14:solidFill>
          </w14:textFill>
        </w:rPr>
        <w:t>枣庄市</w:t>
      </w:r>
      <w:r>
        <w:rPr>
          <w:rFonts w:hint="eastAsia" w:ascii="仿宋_GB2312" w:hAnsi="微软雅黑" w:eastAsia="仿宋_GB2312" w:cs="Helvetica"/>
          <w:color w:val="000000" w:themeColor="text1"/>
          <w:sz w:val="32"/>
          <w:szCs w:val="32"/>
          <w:lang w:eastAsia="zh-CN"/>
          <w14:textFill>
            <w14:solidFill>
              <w14:schemeClr w14:val="tx1"/>
            </w14:solidFill>
          </w14:textFill>
        </w:rPr>
        <w:t>自然资源和规划局</w:t>
      </w:r>
      <w:r>
        <w:rPr>
          <w:rFonts w:hint="eastAsia" w:ascii="仿宋_GB2312" w:hAnsi="微软雅黑" w:eastAsia="仿宋_GB2312" w:cs="Helvetica"/>
          <w:color w:val="000000" w:themeColor="text1"/>
          <w:sz w:val="32"/>
          <w:szCs w:val="32"/>
          <w14:textFill>
            <w14:solidFill>
              <w14:schemeClr w14:val="tx1"/>
            </w14:solidFill>
          </w14:textFill>
        </w:rPr>
        <w:t xml:space="preserve">       枣庄市住房和城乡建设局</w:t>
      </w:r>
    </w:p>
    <w:p>
      <w:pPr>
        <w:pStyle w:val="2"/>
        <w:shd w:val="clear" w:color="auto" w:fill="FFFFFF"/>
        <w:spacing w:before="0" w:beforeAutospacing="0" w:after="0" w:afterAutospacing="0" w:line="520" w:lineRule="exact"/>
        <w:jc w:val="both"/>
        <w:rPr>
          <w:rFonts w:hint="eastAsia" w:ascii="仿宋_GB2312" w:hAnsi="微软雅黑" w:eastAsia="仿宋_GB2312" w:cs="Helvetica"/>
          <w:color w:val="292929"/>
          <w:sz w:val="32"/>
          <w:szCs w:val="32"/>
        </w:rPr>
      </w:pPr>
      <w:r>
        <w:rPr>
          <w:rFonts w:hint="eastAsia" w:ascii="仿宋_GB2312" w:hAnsi="微软雅黑" w:eastAsia="仿宋_GB2312" w:cs="Helvetica"/>
          <w:color w:val="292929"/>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9" w:usb3="00000000" w:csb0="0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E1FA4"/>
    <w:multiLevelType w:val="singleLevel"/>
    <w:tmpl w:val="CF5E1FA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2NDZiOTZkY2I1Y2Q4ZDYzYTRjNGJkNmZiYTQwN2QifQ=="/>
  </w:docVars>
  <w:rsids>
    <w:rsidRoot w:val="0040296C"/>
    <w:rsid w:val="000262A0"/>
    <w:rsid w:val="000428D2"/>
    <w:rsid w:val="0007343C"/>
    <w:rsid w:val="0011183B"/>
    <w:rsid w:val="002162D6"/>
    <w:rsid w:val="002D3CED"/>
    <w:rsid w:val="00315F34"/>
    <w:rsid w:val="0040296C"/>
    <w:rsid w:val="00476A13"/>
    <w:rsid w:val="00506488"/>
    <w:rsid w:val="00564BAB"/>
    <w:rsid w:val="006F1D6B"/>
    <w:rsid w:val="00881765"/>
    <w:rsid w:val="00A150CC"/>
    <w:rsid w:val="00A158E7"/>
    <w:rsid w:val="00A36BB7"/>
    <w:rsid w:val="00A41769"/>
    <w:rsid w:val="00B22334"/>
    <w:rsid w:val="00B72D0F"/>
    <w:rsid w:val="00C54A5A"/>
    <w:rsid w:val="00CC7D5C"/>
    <w:rsid w:val="00E621E7"/>
    <w:rsid w:val="02AD4D8C"/>
    <w:rsid w:val="05461E22"/>
    <w:rsid w:val="0D186481"/>
    <w:rsid w:val="191654A7"/>
    <w:rsid w:val="19E4F4E6"/>
    <w:rsid w:val="1FFDE881"/>
    <w:rsid w:val="1FFE7D42"/>
    <w:rsid w:val="2129344C"/>
    <w:rsid w:val="25B5026A"/>
    <w:rsid w:val="29550782"/>
    <w:rsid w:val="2C852917"/>
    <w:rsid w:val="335902AD"/>
    <w:rsid w:val="3C322E5F"/>
    <w:rsid w:val="3F678D9E"/>
    <w:rsid w:val="42DC012E"/>
    <w:rsid w:val="4B7034CB"/>
    <w:rsid w:val="558127D5"/>
    <w:rsid w:val="59D6612D"/>
    <w:rsid w:val="5EFA7CCD"/>
    <w:rsid w:val="61E517AE"/>
    <w:rsid w:val="63FF7001"/>
    <w:rsid w:val="66EF589E"/>
    <w:rsid w:val="67BA097C"/>
    <w:rsid w:val="6ABD040A"/>
    <w:rsid w:val="6BD2A453"/>
    <w:rsid w:val="6DFF85F8"/>
    <w:rsid w:val="6FEF198E"/>
    <w:rsid w:val="73D43285"/>
    <w:rsid w:val="74B87B8B"/>
    <w:rsid w:val="757CD445"/>
    <w:rsid w:val="75FFFF65"/>
    <w:rsid w:val="77B766FB"/>
    <w:rsid w:val="78AE5AE4"/>
    <w:rsid w:val="78B67C0F"/>
    <w:rsid w:val="78BA359E"/>
    <w:rsid w:val="790F0C2A"/>
    <w:rsid w:val="7B250BDC"/>
    <w:rsid w:val="7BFF3961"/>
    <w:rsid w:val="7EFFEAAA"/>
    <w:rsid w:val="7F7D58EC"/>
    <w:rsid w:val="7FEBBA43"/>
    <w:rsid w:val="7FF868AE"/>
    <w:rsid w:val="8D7F6BB1"/>
    <w:rsid w:val="99EBB7C9"/>
    <w:rsid w:val="9D4B5CFF"/>
    <w:rsid w:val="AFFF9815"/>
    <w:rsid w:val="BA7B23C6"/>
    <w:rsid w:val="CF7B7A06"/>
    <w:rsid w:val="D5FFDE18"/>
    <w:rsid w:val="DD39FA0D"/>
    <w:rsid w:val="DFFE2268"/>
    <w:rsid w:val="E75FA02B"/>
    <w:rsid w:val="E7786C19"/>
    <w:rsid w:val="EFFD1F8E"/>
    <w:rsid w:val="F5DE46B4"/>
    <w:rsid w:val="F63E839E"/>
    <w:rsid w:val="FDDF5F66"/>
    <w:rsid w:val="FDEF3720"/>
    <w:rsid w:val="FE734873"/>
    <w:rsid w:val="FE7D29D8"/>
    <w:rsid w:val="FE7F10C9"/>
    <w:rsid w:val="FECBBE13"/>
    <w:rsid w:val="FF2FC0F8"/>
    <w:rsid w:val="FFFBD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404</Words>
  <Characters>2309</Characters>
  <Lines>19</Lines>
  <Paragraphs>5</Paragraphs>
  <TotalTime>0</TotalTime>
  <ScaleCrop>false</ScaleCrop>
  <LinksUpToDate>false</LinksUpToDate>
  <CharactersWithSpaces>2708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2024-04-02T17:22:00Z</dcterms:created>
  <dc:creator>admin</dc:creator>
  <cp:lastModifiedBy>user</cp:lastModifiedBy>
  <cp:lastPrinted>2024-12-11T01:26:00Z</cp:lastPrinted>
  <dcterms:modified xsi:type="dcterms:W3CDTF">2024-12-11T09:03:35Z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3E6F5D0880EE419899A6C72795E4E3FF_13</vt:lpwstr>
  </property>
</Properties>
</file>